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p>
    <w:p>
      <w:pPr>
        <w:spacing w:line="360" w:lineRule="auto"/>
        <w:jc w:val="center"/>
        <w:rPr>
          <w:rFonts w:ascii="Times New Roman" w:hAnsi="Times New Roman"/>
          <w:b/>
          <w:sz w:val="24"/>
          <w:szCs w:val="24"/>
          <w:lang w:val="id-ID"/>
        </w:rPr>
      </w:pPr>
      <w:r>
        <w:rPr>
          <w:rFonts w:ascii="Times New Roman" w:hAnsi="Times New Roman"/>
          <w:b/>
          <w:sz w:val="24"/>
          <w:szCs w:val="24"/>
          <w:lang w:val="id-ID"/>
        </w:rPr>
        <w:t>Daftar Pustaka</w:t>
      </w:r>
    </w:p>
    <w:p>
      <w:pPr>
        <w:widowControl w:val="0"/>
        <w:autoSpaceDE w:val="0"/>
        <w:autoSpaceDN w:val="0"/>
        <w:adjustRightInd w:val="0"/>
        <w:spacing w:after="140" w:line="288" w:lineRule="auto"/>
        <w:ind w:left="720" w:hanging="720"/>
        <w:jc w:val="both"/>
        <w:rPr>
          <w:rFonts w:ascii="Times New Roman" w:hAnsi="Times New Roman"/>
          <w:sz w:val="24"/>
          <w:szCs w:val="24"/>
          <w:lang w:val="id-ID"/>
        </w:rPr>
      </w:pPr>
      <w:r>
        <w:rPr>
          <w:rFonts w:ascii="Times New Roman" w:hAnsi="Times New Roman"/>
          <w:b/>
          <w:sz w:val="24"/>
          <w:szCs w:val="24"/>
          <w:lang w:val="id-ID"/>
        </w:rPr>
        <w:fldChar w:fldCharType="begin" w:fldLock="1"/>
      </w:r>
      <w:r>
        <w:rPr>
          <w:rFonts w:ascii="Times New Roman" w:hAnsi="Times New Roman"/>
          <w:b/>
          <w:sz w:val="24"/>
          <w:szCs w:val="24"/>
          <w:lang w:val="id-ID"/>
        </w:rPr>
        <w:instrText xml:space="preserve">ADDIN Mendeley Bibliography CSL_BIBLIOGRAPHY </w:instrText>
      </w:r>
      <w:r>
        <w:rPr>
          <w:rFonts w:ascii="Times New Roman" w:hAnsi="Times New Roman"/>
          <w:b/>
          <w:sz w:val="24"/>
          <w:szCs w:val="24"/>
          <w:lang w:val="id-ID"/>
        </w:rPr>
        <w:fldChar w:fldCharType="end"/>
      </w: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Pr>
          <w:rFonts w:ascii="Times New Roman" w:hAnsi="Times New Roman"/>
          <w:sz w:val="24"/>
          <w:szCs w:val="24"/>
        </w:rPr>
        <w:t xml:space="preserve">Alviara, T. (2021). Analisis Pengaruh Return on Asset, Return on Equity, Dan Net Profit Margin Terhadap Return Saham Pada Perusahaan Manufaktur Yang Terdaftar Di Bei. </w:t>
      </w:r>
      <w:r>
        <w:rPr>
          <w:rFonts w:ascii="Times New Roman" w:hAnsi="Times New Roman"/>
          <w:i/>
          <w:iCs/>
          <w:sz w:val="24"/>
          <w:szCs w:val="24"/>
        </w:rPr>
        <w:t>Pengaruh Harga, Kualitas Produk Dan Promosi Terhadap Keputusan Pembelian Pada PT Sirkah Purbantara Utama</w:t>
      </w:r>
      <w:r>
        <w:rPr>
          <w:rFonts w:ascii="Times New Roman" w:hAnsi="Times New Roman"/>
          <w:sz w:val="24"/>
          <w:szCs w:val="24"/>
        </w:rPr>
        <w:t xml:space="preserve">, </w:t>
      </w:r>
      <w:r>
        <w:rPr>
          <w:rFonts w:ascii="Times New Roman" w:hAnsi="Times New Roman"/>
          <w:i/>
          <w:iCs/>
          <w:sz w:val="24"/>
          <w:szCs w:val="24"/>
        </w:rPr>
        <w:t>10</w:t>
      </w:r>
      <w:r>
        <w:rPr>
          <w:rFonts w:ascii="Times New Roman" w:hAnsi="Times New Roman"/>
          <w:sz w:val="24"/>
          <w:szCs w:val="24"/>
        </w:rPr>
        <w:t>, 1–18.</w:t>
      </w:r>
    </w:p>
    <w:p>
      <w:pPr>
        <w:widowControl w:val="0"/>
        <w:autoSpaceDE w:val="0"/>
        <w:autoSpaceDN w:val="0"/>
        <w:adjustRightInd w:val="0"/>
        <w:spacing w:after="140" w:line="288" w:lineRule="auto"/>
        <w:ind w:left="720" w:hanging="720"/>
        <w:jc w:val="both"/>
        <w:rPr>
          <w:rFonts w:ascii="Times New Roman" w:hAnsi="Times New Roman"/>
          <w:sz w:val="24"/>
          <w:szCs w:val="24"/>
          <w:lang w:val="id-ID"/>
        </w:rPr>
      </w:pPr>
      <w:r>
        <w:rPr>
          <w:rFonts w:ascii="Times New Roman" w:hAnsi="Times New Roman"/>
          <w:sz w:val="24"/>
          <w:szCs w:val="24"/>
        </w:rPr>
        <w:t xml:space="preserve">Arramdhani, S. and Cahyono, K.E. (2020) ‘Pengaruh NPM, ROA, DER, DPR Terhadap Return Saham’, </w:t>
      </w:r>
      <w:r>
        <w:rPr>
          <w:rFonts w:ascii="Times New Roman" w:hAnsi="Times New Roman"/>
          <w:i/>
          <w:iCs/>
          <w:sz w:val="24"/>
          <w:szCs w:val="24"/>
        </w:rPr>
        <w:t>Jurnal Ilmu dan Riset Manajemen</w:t>
      </w:r>
      <w:r>
        <w:rPr>
          <w:rFonts w:ascii="Times New Roman" w:hAnsi="Times New Roman"/>
          <w:sz w:val="24"/>
          <w:szCs w:val="24"/>
        </w:rPr>
        <w:t xml:space="preserve"> [Preprint]. Available at: http://jurnalmahasiswa.stiesia.ac.id/index.php/jirm/article/view/3017.</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Gentiaras, S. (2023). </w:t>
      </w:r>
      <w:r>
        <w:rPr>
          <w:rFonts w:ascii="Times New Roman" w:hAnsi="Times New Roman"/>
          <w:i/>
          <w:iCs/>
          <w:sz w:val="24"/>
          <w:szCs w:val="24"/>
        </w:rPr>
        <w:t>Panduan Skripsi T.A 2022/2023</w:t>
      </w:r>
      <w:r>
        <w:rPr>
          <w:rFonts w:ascii="Times New Roman" w:hAnsi="Times New Roman"/>
          <w:sz w:val="24"/>
          <w:szCs w:val="24"/>
        </w:rPr>
        <w:t>. STIE GENTIARAS.</w:t>
      </w:r>
    </w:p>
    <w:p>
      <w:pPr>
        <w:widowControl w:val="0"/>
        <w:autoSpaceDE w:val="0"/>
        <w:autoSpaceDN w:val="0"/>
        <w:adjustRightInd w:val="0"/>
        <w:spacing w:after="140" w:line="288" w:lineRule="auto"/>
        <w:ind w:left="720" w:hanging="720"/>
        <w:jc w:val="both"/>
        <w:rPr>
          <w:rFonts w:ascii="Times New Roman" w:hAnsi="Times New Roman"/>
          <w:sz w:val="24"/>
          <w:szCs w:val="24"/>
          <w:lang w:val="id-ID"/>
        </w:rPr>
      </w:pPr>
      <w:r>
        <w:rPr>
          <w:rFonts w:ascii="Times New Roman" w:hAnsi="Times New Roman"/>
          <w:sz w:val="24"/>
          <w:szCs w:val="24"/>
        </w:rPr>
        <w:t xml:space="preserve">Handini, S., &amp; Astawinetu, E. dyah. (2020). Teori Portofolio dan Pasar Modal Indonesia. In </w:t>
      </w:r>
      <w:r>
        <w:rPr>
          <w:rFonts w:ascii="Times New Roman" w:hAnsi="Times New Roman"/>
          <w:i/>
          <w:iCs/>
          <w:sz w:val="24"/>
          <w:szCs w:val="24"/>
        </w:rPr>
        <w:t>Scopindo Media Pustaka</w:t>
      </w:r>
      <w:r>
        <w:rPr>
          <w:rFonts w:ascii="Times New Roman" w:hAnsi="Times New Roman"/>
          <w:sz w:val="24"/>
          <w:szCs w:val="24"/>
        </w:rPr>
        <w:t>.</w:t>
      </w:r>
    </w:p>
    <w:p>
      <w:pPr>
        <w:widowControl w:val="0"/>
        <w:autoSpaceDE w:val="0"/>
        <w:autoSpaceDN w:val="0"/>
        <w:adjustRightInd w:val="0"/>
        <w:spacing w:after="140" w:line="288" w:lineRule="auto"/>
        <w:ind w:left="720" w:hanging="720"/>
        <w:jc w:val="both"/>
        <w:rPr>
          <w:rFonts w:ascii="Times New Roman" w:hAnsi="Times New Roman"/>
          <w:sz w:val="24"/>
          <w:szCs w:val="24"/>
          <w:lang w:val="id-ID"/>
        </w:rPr>
      </w:pPr>
      <w:r>
        <w:rPr>
          <w:rFonts w:ascii="Times New Roman" w:hAnsi="Times New Roman"/>
          <w:sz w:val="24"/>
          <w:szCs w:val="24"/>
        </w:rPr>
        <w:t xml:space="preserve">Hisar, R., Suharna, J. and Amiruddin, A. (2021) ‘Pengaruh Roa Dan Der , Terhadap Return Saham Pada Perusahaan Manufaktur di Bei Yang Go Publik’, </w:t>
      </w:r>
      <w:r>
        <w:rPr>
          <w:rFonts w:ascii="Times New Roman" w:hAnsi="Times New Roman"/>
          <w:i/>
          <w:iCs/>
          <w:sz w:val="24"/>
          <w:szCs w:val="24"/>
        </w:rPr>
        <w:t>Forum Ilmiah Universitas Esa Unggul</w:t>
      </w:r>
      <w:r>
        <w:rPr>
          <w:rFonts w:ascii="Times New Roman" w:hAnsi="Times New Roman"/>
          <w:sz w:val="24"/>
          <w:szCs w:val="24"/>
        </w:rPr>
        <w:t>, 18(2), pp. 178–189. Available at: https://digilib.esaunggul.ac.id/public/UEU-Journal-20798-11_1700.pdf.</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Hukmiyah, Zaman, B., &amp; Sugeng. (2021). Pengaruh Current Ratio (Cr), Return On Asset (Roa), Return On Equity (Roe), Earning Per Share (Eps), Debt To Equity (Der), Dan Net Profit Margin (Npm) Terhadap Return Saham Perusahaan Manufaktur (Sektor Makanan Dan Minuman) Yang Terdaftar Di Bursa Efek In. </w:t>
      </w:r>
      <w:r>
        <w:rPr>
          <w:rFonts w:ascii="Times New Roman" w:hAnsi="Times New Roman"/>
          <w:i/>
          <w:iCs/>
          <w:sz w:val="24"/>
          <w:szCs w:val="24"/>
        </w:rPr>
        <w:t>Seminar Nasional Manajemen, Ekonomi Dan Akuntasi</w:t>
      </w:r>
      <w:r>
        <w:rPr>
          <w:rFonts w:ascii="Times New Roman" w:hAnsi="Times New Roman"/>
          <w:sz w:val="24"/>
          <w:szCs w:val="24"/>
        </w:rPr>
        <w:t xml:space="preserve">, </w:t>
      </w:r>
      <w:r>
        <w:rPr>
          <w:rFonts w:ascii="Times New Roman" w:hAnsi="Times New Roman"/>
          <w:i/>
          <w:iCs/>
          <w:sz w:val="24"/>
          <w:szCs w:val="24"/>
        </w:rPr>
        <w:t>6</w:t>
      </w:r>
      <w:r>
        <w:rPr>
          <w:rFonts w:ascii="Times New Roman" w:hAnsi="Times New Roman"/>
          <w:sz w:val="24"/>
          <w:szCs w:val="24"/>
        </w:rPr>
        <w:t>, 1.</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Jogiyanto. (2009). </w:t>
      </w:r>
      <w:r>
        <w:rPr>
          <w:rFonts w:ascii="Times New Roman" w:hAnsi="Times New Roman"/>
          <w:i/>
          <w:iCs/>
          <w:sz w:val="24"/>
          <w:szCs w:val="24"/>
        </w:rPr>
        <w:t>Teori Portofolio dan Analisis Investas</w:t>
      </w:r>
      <w:r>
        <w:rPr>
          <w:rFonts w:ascii="Times New Roman" w:hAnsi="Times New Roman"/>
          <w:sz w:val="24"/>
          <w:szCs w:val="24"/>
        </w:rPr>
        <w:t>. BPFE.</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Kasmir. (2017). </w:t>
      </w:r>
      <w:r>
        <w:rPr>
          <w:rFonts w:ascii="Times New Roman" w:hAnsi="Times New Roman"/>
          <w:i/>
          <w:iCs/>
          <w:sz w:val="24"/>
          <w:szCs w:val="24"/>
        </w:rPr>
        <w:t>Analisis Laporan Keuangan</w:t>
      </w:r>
      <w:r>
        <w:rPr>
          <w:rFonts w:ascii="Times New Roman" w:hAnsi="Times New Roman"/>
          <w:sz w:val="24"/>
          <w:szCs w:val="24"/>
        </w:rPr>
        <w:t>. PT Rajagrafindo Persada.</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Kontan.co.id. (2023, December). </w:t>
      </w:r>
      <w:r>
        <w:rPr>
          <w:rFonts w:ascii="Times New Roman" w:hAnsi="Times New Roman"/>
          <w:i/>
          <w:iCs/>
          <w:sz w:val="24"/>
          <w:szCs w:val="24"/>
        </w:rPr>
        <w:t>Industri Manufaktur Indonesia Kian Lesu</w:t>
      </w:r>
      <w:r>
        <w:rPr>
          <w:rFonts w:ascii="Times New Roman" w:hAnsi="Times New Roman"/>
          <w:sz w:val="24"/>
          <w:szCs w:val="24"/>
        </w:rPr>
        <w:t>. https://nasional.kontan.co.id/news/industri-manufaktur-indonesia-kian-lesu</w:t>
      </w:r>
      <w:r>
        <w:rPr>
          <w:rFonts w:ascii="Times New Roman" w:hAnsi="Times New Roman"/>
          <w:sz w:val="24"/>
          <w:szCs w:val="24"/>
          <w:lang w:val="id-ID"/>
        </w:rPr>
        <w:t xml:space="preserve"> </w:t>
      </w:r>
      <w:r>
        <w:rPr>
          <w:rFonts w:ascii="Times New Roman" w:hAnsi="Times New Roman"/>
          <w:sz w:val="24"/>
          <w:szCs w:val="24"/>
        </w:rPr>
        <w:t>ekonom-sarankan-pemerintah-lakukan-5-hal-ini</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Laulita, N. B., &amp; Yanni, Y. (2022). Pengaruh Return On Asset (ROA), Return On Equity (ROE), Debt To Equity Ratio (DER), Earning Per Share (EPS) dan Net Profit Margin (NPM) terhadap Return Saham pada Perusahaan Yang Terdaftar Di Indeks LQ45. </w:t>
      </w:r>
      <w:r>
        <w:rPr>
          <w:rFonts w:ascii="Times New Roman" w:hAnsi="Times New Roman"/>
          <w:i/>
          <w:iCs/>
          <w:sz w:val="24"/>
          <w:szCs w:val="24"/>
        </w:rPr>
        <w:t>YUME : Journal of Management</w:t>
      </w:r>
      <w:r>
        <w:rPr>
          <w:rFonts w:ascii="Times New Roman" w:hAnsi="Times New Roman"/>
          <w:sz w:val="24"/>
          <w:szCs w:val="24"/>
        </w:rPr>
        <w:t xml:space="preserve">, </w:t>
      </w:r>
      <w:r>
        <w:rPr>
          <w:rFonts w:ascii="Times New Roman" w:hAnsi="Times New Roman"/>
          <w:i/>
          <w:iCs/>
          <w:sz w:val="24"/>
          <w:szCs w:val="24"/>
        </w:rPr>
        <w:t>5</w:t>
      </w:r>
      <w:r>
        <w:rPr>
          <w:rFonts w:ascii="Times New Roman" w:hAnsi="Times New Roman"/>
          <w:sz w:val="24"/>
          <w:szCs w:val="24"/>
        </w:rPr>
        <w:t>(1), 232–244. https://doi.org/10.37531/yume.vxix.467</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Mangantar, A. A. ., Mangantar, M., &amp; Baramuli, D. N. (2020). Pengaruh Return on Asset, Return on Equity Dan Debt To Equity Ratio Terhadap Return Saham Pada Subsektor Food and Beverage Di Bursa Efek Indonesia. </w:t>
      </w:r>
      <w:r>
        <w:rPr>
          <w:rFonts w:ascii="Times New Roman" w:hAnsi="Times New Roman"/>
          <w:i/>
          <w:iCs/>
          <w:sz w:val="24"/>
          <w:szCs w:val="24"/>
        </w:rPr>
        <w:t>Jurnal EMBA: Jurnal Riset Ekonomi, Manajemen, Bisnis Dan Akuntansi</w:t>
      </w:r>
      <w:r>
        <w:rPr>
          <w:rFonts w:ascii="Times New Roman" w:hAnsi="Times New Roman"/>
          <w:sz w:val="24"/>
          <w:szCs w:val="24"/>
        </w:rPr>
        <w:t xml:space="preserve">, </w:t>
      </w:r>
      <w:r>
        <w:rPr>
          <w:rFonts w:ascii="Times New Roman" w:hAnsi="Times New Roman"/>
          <w:i/>
          <w:iCs/>
          <w:sz w:val="24"/>
          <w:szCs w:val="24"/>
        </w:rPr>
        <w:t>8</w:t>
      </w:r>
      <w:r>
        <w:rPr>
          <w:rFonts w:ascii="Times New Roman" w:hAnsi="Times New Roman"/>
          <w:sz w:val="24"/>
          <w:szCs w:val="24"/>
        </w:rPr>
        <w:t>(1), 272–281.</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Melisa Handayani, I. H. (2019). Analisis Pengaruh Debt To Equity Ratio (Der), Return On Asset (Roa), Return On Equity (Roe), Dan Net Profit Margin (Npm) Terhadap Return Saham (Studi Kasus Pada Perusahaan Consumer Goods Di Bursa Efek Indonesia. </w:t>
      </w:r>
      <w:r>
        <w:rPr>
          <w:rFonts w:ascii="Times New Roman" w:hAnsi="Times New Roman"/>
          <w:i/>
          <w:iCs/>
          <w:sz w:val="24"/>
          <w:szCs w:val="24"/>
        </w:rPr>
        <w:t>Jurnal Ilmiah Manajemen</w:t>
      </w:r>
      <w:r>
        <w:rPr>
          <w:rFonts w:ascii="Times New Roman" w:hAnsi="Times New Roman"/>
          <w:sz w:val="24"/>
          <w:szCs w:val="24"/>
        </w:rPr>
        <w:t xml:space="preserve">, </w:t>
      </w:r>
      <w:r>
        <w:rPr>
          <w:rFonts w:ascii="Times New Roman" w:hAnsi="Times New Roman"/>
          <w:i/>
          <w:iCs/>
          <w:sz w:val="24"/>
          <w:szCs w:val="24"/>
        </w:rPr>
        <w:t>55</w:t>
      </w:r>
      <w:r>
        <w:rPr>
          <w:rFonts w:ascii="Times New Roman" w:hAnsi="Times New Roman"/>
          <w:sz w:val="24"/>
          <w:szCs w:val="24"/>
        </w:rPr>
        <w:t>(4), 524–530.</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Novita Ovianti, Yansen, E. dan A. (2018). Faktor-Faktor Yang Mempengaruhi Return Saham Investor Pada Perusahaan Sub Sektor Semen Yang Terdaftar. </w:t>
      </w:r>
      <w:r>
        <w:rPr>
          <w:rFonts w:ascii="Times New Roman" w:hAnsi="Times New Roman"/>
          <w:i/>
          <w:iCs/>
          <w:sz w:val="24"/>
          <w:szCs w:val="24"/>
        </w:rPr>
        <w:t>Jurnal Akuntansi Sekolah Tinggi Ilmu Ekonomi Sultan Agung</w:t>
      </w:r>
      <w:r>
        <w:rPr>
          <w:rFonts w:ascii="Times New Roman" w:hAnsi="Times New Roman"/>
          <w:sz w:val="24"/>
          <w:szCs w:val="24"/>
        </w:rPr>
        <w:t xml:space="preserve">, </w:t>
      </w:r>
      <w:r>
        <w:rPr>
          <w:rFonts w:ascii="Times New Roman" w:hAnsi="Times New Roman"/>
          <w:i/>
          <w:iCs/>
          <w:sz w:val="24"/>
          <w:szCs w:val="24"/>
        </w:rPr>
        <w:t>2</w:t>
      </w:r>
      <w:r>
        <w:rPr>
          <w:rFonts w:ascii="Times New Roman" w:hAnsi="Times New Roman"/>
          <w:sz w:val="24"/>
          <w:szCs w:val="24"/>
        </w:rPr>
        <w:t>. file:///C:/Users/Asus/Downloads/80-167-1-PB.pdf</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Nurfalah, R. D. (2019). </w:t>
      </w:r>
      <w:r>
        <w:rPr>
          <w:rFonts w:ascii="Times New Roman" w:hAnsi="Times New Roman"/>
          <w:i/>
          <w:iCs/>
          <w:sz w:val="24"/>
          <w:szCs w:val="24"/>
        </w:rPr>
        <w:t>Pengaruh Earning Per Share (Eps) Dan Return On Equity (ROE) Terhadap Return Saham (Studi Empiris pada Perusahaan Manufaktur Sektor Industri Dasar dan Kimia yang Terdaftar di Indeks Saham Syariah Indonesia Periode 2015-2017)</w:t>
      </w:r>
      <w:r>
        <w:rPr>
          <w:rFonts w:ascii="Times New Roman" w:hAnsi="Times New Roman"/>
          <w:sz w:val="24"/>
          <w:szCs w:val="24"/>
        </w:rPr>
        <w:t>.</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Nurul Natasha Hazira. (2022). </w:t>
      </w:r>
      <w:r>
        <w:rPr>
          <w:rFonts w:ascii="Times New Roman" w:hAnsi="Times New Roman"/>
          <w:i/>
          <w:iCs/>
          <w:sz w:val="24"/>
          <w:szCs w:val="24"/>
        </w:rPr>
        <w:t>Pengaruh Rasio Profitabilitas Terhadap Return Saham Pada Perusahaan Farmasi Di Bursa Efek Indonesia</w:t>
      </w:r>
      <w:r>
        <w:rPr>
          <w:rFonts w:ascii="Times New Roman" w:hAnsi="Times New Roman"/>
          <w:sz w:val="24"/>
          <w:szCs w:val="24"/>
        </w:rPr>
        <w:t>.</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Putri, A. A. B. (2018). Analisis pengaruh current ratio, roa, roe, pbv, der terhdap return saham. </w:t>
      </w:r>
      <w:r>
        <w:rPr>
          <w:rFonts w:ascii="Times New Roman" w:hAnsi="Times New Roman"/>
          <w:i/>
          <w:iCs/>
          <w:sz w:val="24"/>
          <w:szCs w:val="24"/>
        </w:rPr>
        <w:t>Jurnal Economica</w:t>
      </w:r>
      <w:r>
        <w:rPr>
          <w:rFonts w:ascii="Times New Roman" w:hAnsi="Times New Roman"/>
          <w:sz w:val="24"/>
          <w:szCs w:val="24"/>
        </w:rPr>
        <w:t xml:space="preserve">, </w:t>
      </w:r>
      <w:r>
        <w:rPr>
          <w:rFonts w:ascii="Times New Roman" w:hAnsi="Times New Roman"/>
          <w:i/>
          <w:iCs/>
          <w:sz w:val="24"/>
          <w:szCs w:val="24"/>
        </w:rPr>
        <w:t>53</w:t>
      </w:r>
      <w:r>
        <w:rPr>
          <w:rFonts w:ascii="Times New Roman" w:hAnsi="Times New Roman"/>
          <w:sz w:val="24"/>
          <w:szCs w:val="24"/>
        </w:rPr>
        <w:t>(2), 160–164. http://eprints.ums.ac.id/id/eprint/72840</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 xml:space="preserve">Rahayu. (2020). </w:t>
      </w:r>
      <w:r>
        <w:rPr>
          <w:rFonts w:ascii="Times New Roman" w:hAnsi="Times New Roman"/>
          <w:i/>
          <w:iCs/>
          <w:sz w:val="24"/>
          <w:szCs w:val="24"/>
        </w:rPr>
        <w:t>Kinerja Keuangan Perusahaan</w:t>
      </w:r>
      <w:r>
        <w:rPr>
          <w:rFonts w:ascii="Times New Roman" w:hAnsi="Times New Roman"/>
          <w:sz w:val="24"/>
          <w:szCs w:val="24"/>
        </w:rPr>
        <w:t>. Program Pascasarjana Universitas Prof. Moestopo (Beragama) Jakarta.</w:t>
      </w:r>
    </w:p>
    <w:p>
      <w:pPr>
        <w:widowControl w:val="0"/>
        <w:autoSpaceDE w:val="0"/>
        <w:autoSpaceDN w:val="0"/>
        <w:adjustRightInd w:val="0"/>
        <w:spacing w:after="140" w:line="288" w:lineRule="auto"/>
        <w:ind w:left="720" w:hanging="720"/>
        <w:jc w:val="both"/>
        <w:rPr>
          <w:rFonts w:ascii="Times New Roman" w:hAnsi="Times New Roman"/>
          <w:sz w:val="24"/>
          <w:szCs w:val="24"/>
        </w:rPr>
      </w:pPr>
      <w:r>
        <w:rPr>
          <w:rFonts w:ascii="Times New Roman" w:hAnsi="Times New Roman"/>
          <w:sz w:val="24"/>
          <w:szCs w:val="24"/>
        </w:rPr>
        <w:t>Sari, D. R., Masyhad, &amp; Inayah, N. L. (2021). Pengaruh ROA, ROE, DER terhadap Harga Saham Perusaha</w:t>
      </w:r>
      <w:bookmarkStart w:id="0" w:name="_GoBack"/>
      <w:bookmarkEnd w:id="0"/>
      <w:r>
        <w:rPr>
          <w:rFonts w:ascii="Times New Roman" w:hAnsi="Times New Roman"/>
          <w:sz w:val="24"/>
          <w:szCs w:val="24"/>
        </w:rPr>
        <w:t xml:space="preserve">an Manufaktur di Bursa Efek Indonesia. </w:t>
      </w:r>
      <w:r>
        <w:rPr>
          <w:rFonts w:ascii="Times New Roman" w:hAnsi="Times New Roman"/>
          <w:i/>
          <w:iCs/>
          <w:sz w:val="24"/>
          <w:szCs w:val="24"/>
        </w:rPr>
        <w:t>UBARA Accounting Journal</w:t>
      </w:r>
      <w:r>
        <w:rPr>
          <w:rFonts w:ascii="Times New Roman" w:hAnsi="Times New Roman"/>
          <w:sz w:val="24"/>
          <w:szCs w:val="24"/>
        </w:rPr>
        <w:t xml:space="preserve">, </w:t>
      </w:r>
      <w:r>
        <w:rPr>
          <w:rFonts w:ascii="Times New Roman" w:hAnsi="Times New Roman"/>
          <w:i/>
          <w:iCs/>
          <w:sz w:val="24"/>
          <w:szCs w:val="24"/>
        </w:rPr>
        <w:t>1</w:t>
      </w:r>
      <w:r>
        <w:rPr>
          <w:rFonts w:ascii="Times New Roman" w:hAnsi="Times New Roman"/>
          <w:sz w:val="24"/>
          <w:szCs w:val="24"/>
        </w:rPr>
        <w:t>(Mei), 391–399. http://journal.febubhara-sby.org/uaj</w:t>
      </w:r>
    </w:p>
    <w:p>
      <w:pPr>
        <w:widowControl w:val="0"/>
        <w:autoSpaceDE w:val="0"/>
        <w:autoSpaceDN w:val="0"/>
        <w:adjustRightInd w:val="0"/>
        <w:spacing w:after="140" w:line="288" w:lineRule="auto"/>
        <w:ind w:left="720" w:hanging="720"/>
        <w:jc w:val="both"/>
        <w:rPr>
          <w:rFonts w:ascii="Times New Roman" w:hAnsi="Times New Roman"/>
          <w:sz w:val="24"/>
        </w:rPr>
      </w:pPr>
      <w:r>
        <w:rPr>
          <w:rFonts w:ascii="Times New Roman" w:hAnsi="Times New Roman"/>
          <w:sz w:val="24"/>
          <w:szCs w:val="24"/>
        </w:rPr>
        <w:t xml:space="preserve">Sugiyono. (2016). </w:t>
      </w:r>
      <w:r>
        <w:rPr>
          <w:rFonts w:ascii="Times New Roman" w:hAnsi="Times New Roman"/>
          <w:i/>
          <w:iCs/>
          <w:sz w:val="24"/>
          <w:szCs w:val="24"/>
        </w:rPr>
        <w:t>Metode Penelitian Kuantitatif, Kualitatif, dan R&amp;D.</w:t>
      </w:r>
      <w:r>
        <w:rPr>
          <w:rFonts w:ascii="Times New Roman" w:hAnsi="Times New Roman"/>
          <w:sz w:val="24"/>
          <w:szCs w:val="24"/>
        </w:rPr>
        <w:t xml:space="preserve"> Alfabeta, CV.</w:t>
      </w:r>
    </w:p>
    <w:p>
      <w:pPr>
        <w:widowControl w:val="0"/>
        <w:autoSpaceDE w:val="0"/>
        <w:autoSpaceDN w:val="0"/>
        <w:adjustRightInd w:val="0"/>
        <w:spacing w:after="140" w:line="288" w:lineRule="auto"/>
      </w:pPr>
      <w:r>
        <w:rPr>
          <w:rFonts w:ascii="Times New Roman" w:hAnsi="Times New Roman"/>
          <w:sz w:val="24"/>
          <w:szCs w:val="24"/>
          <w:lang w:val="id-ID"/>
        </w:rPr>
        <w:fldChar w:fldCharType="end"/>
      </w:r>
    </w:p>
    <w:sectPr>
      <w:footerReference r:id="rId3" w:type="default"/>
      <w:type w:val="continuous"/>
      <w:pgSz w:w="16838" w:h="11906" w:orient="landscape"/>
      <w:pgMar w:top="1701" w:right="1701" w:bottom="226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88704"/>
    </w:sdtPr>
    <w:sdtContent>
      <w:p>
        <w:pPr>
          <w:pStyle w:val="14"/>
          <w:jc w:val="center"/>
        </w:pPr>
        <w:r>
          <w:fldChar w:fldCharType="begin"/>
        </w:r>
        <w:r>
          <w:instrText xml:space="preserve"> PAGE   \* MERGEFORMAT </w:instrText>
        </w:r>
        <w:r>
          <w:fldChar w:fldCharType="separate"/>
        </w:r>
        <w:r>
          <w:t>ix</w:t>
        </w:r>
        <w:r>
          <w:fldChar w:fldCharType="end"/>
        </w:r>
      </w:p>
    </w:sdtContent>
  </w:sdt>
  <w:p>
    <w:pPr>
      <w:pStyle w:val="14"/>
      <w:rPr>
        <w:lang w:val="id-ID"/>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567"/>
  <w:drawingGridHorizontalSpacing w:val="110"/>
  <w:displayHorizontalDrawingGridEvery w:val="2"/>
  <w:characterSpacingControl w:val="doNotCompress"/>
  <w:compat>
    <w:applyBreakingRules/>
    <w:compatSetting w:name="compatibilityMode" w:uri="http://schemas.microsoft.com/office/word" w:val="12"/>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Calibri" w:hAnsi="Calibri" w:eastAsia="Calibri" w:cs="Times New Roman"/>
      <w:sz w:val="22"/>
      <w:szCs w:val="22"/>
      <w:lang w:val="en-US" w:eastAsia="en-US" w:bidi="en-US"/>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2"/>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3"/>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4"/>
    <w:unhideWhenUsed/>
    <w:qFormat/>
    <w:uiPriority w:val="9"/>
    <w:pPr>
      <w:keepNext/>
      <w:keepLines/>
      <w:spacing w:before="20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5"/>
    <w:unhideWhenUsed/>
    <w:qFormat/>
    <w:uiPriority w:val="9"/>
    <w:pPr>
      <w:keepNext/>
      <w:keepLines/>
      <w:spacing w:before="20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5"/>
    <w:unhideWhenUsed/>
    <w:uiPriority w:val="99"/>
    <w:pPr>
      <w:spacing w:line="240" w:lineRule="auto"/>
    </w:pPr>
    <w:rPr>
      <w:rFonts w:ascii="Tahoma" w:hAnsi="Tahoma" w:cs="Tahoma" w:eastAsiaTheme="minorHAnsi"/>
      <w:sz w:val="16"/>
      <w:szCs w:val="16"/>
    </w:rPr>
  </w:style>
  <w:style w:type="paragraph" w:styleId="12">
    <w:name w:val="Body Text"/>
    <w:basedOn w:val="1"/>
    <w:link w:val="67"/>
    <w:qFormat/>
    <w:uiPriority w:val="1"/>
    <w:pPr>
      <w:widowControl w:val="0"/>
      <w:autoSpaceDE w:val="0"/>
      <w:autoSpaceDN w:val="0"/>
      <w:spacing w:before="20" w:line="240" w:lineRule="auto"/>
      <w:ind w:left="20"/>
    </w:pPr>
    <w:rPr>
      <w:rFonts w:ascii="Cambria" w:hAnsi="Cambria" w:eastAsia="Cambria" w:cs="Cambria"/>
      <w:lang w:bidi="ar-SA"/>
    </w:rPr>
  </w:style>
  <w:style w:type="paragraph" w:styleId="13">
    <w:name w:val="caption"/>
    <w:basedOn w:val="1"/>
    <w:next w:val="1"/>
    <w:unhideWhenUsed/>
    <w:qFormat/>
    <w:uiPriority w:val="35"/>
    <w:pPr>
      <w:spacing w:line="240" w:lineRule="auto"/>
    </w:pPr>
    <w:rPr>
      <w:b/>
      <w:bCs/>
      <w:color w:val="4F81BD" w:themeColor="accent1"/>
      <w:sz w:val="18"/>
      <w:szCs w:val="18"/>
    </w:rPr>
  </w:style>
  <w:style w:type="paragraph" w:styleId="14">
    <w:name w:val="footer"/>
    <w:basedOn w:val="1"/>
    <w:link w:val="52"/>
    <w:unhideWhenUsed/>
    <w:uiPriority w:val="99"/>
    <w:pPr>
      <w:tabs>
        <w:tab w:val="center" w:pos="4513"/>
        <w:tab w:val="right" w:pos="9026"/>
      </w:tabs>
      <w:spacing w:line="240" w:lineRule="auto"/>
    </w:pPr>
  </w:style>
  <w:style w:type="paragraph" w:styleId="15">
    <w:name w:val="header"/>
    <w:basedOn w:val="1"/>
    <w:link w:val="51"/>
    <w:unhideWhenUsed/>
    <w:uiPriority w:val="99"/>
    <w:pPr>
      <w:tabs>
        <w:tab w:val="center" w:pos="4513"/>
        <w:tab w:val="right" w:pos="9026"/>
      </w:tabs>
      <w:spacing w:line="240" w:lineRule="auto"/>
    </w:pPr>
  </w:style>
  <w:style w:type="paragraph" w:styleId="16">
    <w:name w:val="HTML Preformatted"/>
    <w:basedOn w:val="1"/>
    <w:link w:val="5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id-ID" w:eastAsia="id-ID" w:bidi="ar-SA"/>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val="id-ID" w:eastAsia="id-ID" w:bidi="ar-SA"/>
    </w:rPr>
  </w:style>
  <w:style w:type="paragraph" w:styleId="18">
    <w:name w:val="Subtitle"/>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paragraph" w:styleId="19">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21">
    <w:name w:val="Emphasis"/>
    <w:basedOn w:val="20"/>
    <w:qFormat/>
    <w:uiPriority w:val="20"/>
    <w:rPr>
      <w:i/>
      <w:iCs/>
    </w:rPr>
  </w:style>
  <w:style w:type="character" w:styleId="22">
    <w:name w:val="FollowedHyperlink"/>
    <w:basedOn w:val="20"/>
    <w:unhideWhenUsed/>
    <w:uiPriority w:val="99"/>
    <w:rPr>
      <w:color w:val="800080"/>
      <w:u w:val="single"/>
    </w:rPr>
  </w:style>
  <w:style w:type="character" w:styleId="23">
    <w:name w:val="Hyperlink"/>
    <w:basedOn w:val="20"/>
    <w:unhideWhenUsed/>
    <w:uiPriority w:val="99"/>
    <w:rPr>
      <w:color w:val="0000FF"/>
      <w:u w:val="single"/>
    </w:rPr>
  </w:style>
  <w:style w:type="character" w:styleId="24">
    <w:name w:val="Strong"/>
    <w:basedOn w:val="20"/>
    <w:qFormat/>
    <w:uiPriority w:val="22"/>
    <w:rPr>
      <w:b/>
      <w:bCs/>
    </w:rPr>
  </w:style>
  <w:style w:type="table" w:styleId="26">
    <w:name w:val="Table Grid"/>
    <w:basedOn w:val="2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7">
    <w:name w:val="Heading 1 Char"/>
    <w:basedOn w:val="20"/>
    <w:link w:val="2"/>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har"/>
    <w:basedOn w:val="20"/>
    <w:link w:val="3"/>
    <w:semiHidden/>
    <w:uiPriority w:val="9"/>
    <w:rPr>
      <w:rFonts w:asciiTheme="majorHAnsi" w:hAnsiTheme="majorHAnsi" w:eastAsiaTheme="majorEastAsia" w:cstheme="majorBidi"/>
      <w:b/>
      <w:bCs/>
      <w:color w:val="4F81BD" w:themeColor="accent1"/>
      <w:sz w:val="26"/>
      <w:szCs w:val="26"/>
    </w:rPr>
  </w:style>
  <w:style w:type="character" w:customStyle="1" w:styleId="29">
    <w:name w:val="Heading 3 Char"/>
    <w:basedOn w:val="20"/>
    <w:link w:val="4"/>
    <w:uiPriority w:val="9"/>
    <w:rPr>
      <w:rFonts w:asciiTheme="majorHAnsi" w:hAnsiTheme="majorHAnsi" w:eastAsiaTheme="majorEastAsia" w:cstheme="majorBidi"/>
      <w:b/>
      <w:bCs/>
      <w:color w:val="4F81BD" w:themeColor="accent1"/>
    </w:rPr>
  </w:style>
  <w:style w:type="character" w:customStyle="1" w:styleId="30">
    <w:name w:val="Heading 4 Char"/>
    <w:basedOn w:val="20"/>
    <w:link w:val="5"/>
    <w:uiPriority w:val="9"/>
    <w:rPr>
      <w:rFonts w:asciiTheme="majorHAnsi" w:hAnsiTheme="majorHAnsi" w:eastAsiaTheme="majorEastAsia" w:cstheme="majorBidi"/>
      <w:b/>
      <w:bCs/>
      <w:i/>
      <w:iCs/>
      <w:color w:val="4F81BD" w:themeColor="accent1"/>
    </w:rPr>
  </w:style>
  <w:style w:type="character" w:customStyle="1" w:styleId="31">
    <w:name w:val="Heading 5 Char"/>
    <w:basedOn w:val="20"/>
    <w:link w:val="6"/>
    <w:uiPriority w:val="9"/>
    <w:rPr>
      <w:rFonts w:asciiTheme="majorHAnsi" w:hAnsiTheme="majorHAnsi" w:eastAsiaTheme="majorEastAsia" w:cstheme="majorBidi"/>
      <w:color w:val="243F61" w:themeColor="accent1" w:themeShade="7F"/>
    </w:rPr>
  </w:style>
  <w:style w:type="character" w:customStyle="1" w:styleId="32">
    <w:name w:val="Heading 6 Char"/>
    <w:basedOn w:val="20"/>
    <w:link w:val="7"/>
    <w:uiPriority w:val="9"/>
    <w:rPr>
      <w:rFonts w:asciiTheme="majorHAnsi" w:hAnsiTheme="majorHAnsi" w:eastAsiaTheme="majorEastAsia" w:cstheme="majorBidi"/>
      <w:i/>
      <w:iCs/>
      <w:color w:val="243F61" w:themeColor="accent1" w:themeShade="7F"/>
    </w:rPr>
  </w:style>
  <w:style w:type="character" w:customStyle="1" w:styleId="33">
    <w:name w:val="Heading 7 Char"/>
    <w:basedOn w:val="20"/>
    <w:link w:val="8"/>
    <w:uiPriority w:val="9"/>
    <w:rPr>
      <w:rFonts w:asciiTheme="majorHAnsi" w:hAnsiTheme="majorHAnsi" w:eastAsiaTheme="majorEastAsia" w:cstheme="majorBidi"/>
      <w:i/>
      <w:iCs/>
      <w:color w:val="3F3F3F" w:themeColor="text1" w:themeTint="BF"/>
    </w:rPr>
  </w:style>
  <w:style w:type="character" w:customStyle="1" w:styleId="34">
    <w:name w:val="Heading 8 Char"/>
    <w:basedOn w:val="20"/>
    <w:link w:val="9"/>
    <w:uiPriority w:val="9"/>
    <w:rPr>
      <w:rFonts w:asciiTheme="majorHAnsi" w:hAnsiTheme="majorHAnsi" w:eastAsiaTheme="majorEastAsia" w:cstheme="majorBidi"/>
      <w:color w:val="4F81BD" w:themeColor="accent1"/>
      <w:sz w:val="20"/>
      <w:szCs w:val="20"/>
    </w:rPr>
  </w:style>
  <w:style w:type="character" w:customStyle="1" w:styleId="35">
    <w:name w:val="Heading 9 Char"/>
    <w:basedOn w:val="20"/>
    <w:link w:val="10"/>
    <w:uiPriority w:val="9"/>
    <w:rPr>
      <w:rFonts w:asciiTheme="majorHAnsi" w:hAnsiTheme="majorHAnsi" w:eastAsiaTheme="majorEastAsia" w:cstheme="majorBidi"/>
      <w:i/>
      <w:iCs/>
      <w:color w:val="3F3F3F" w:themeColor="text1" w:themeTint="BF"/>
      <w:sz w:val="20"/>
      <w:szCs w:val="20"/>
    </w:rPr>
  </w:style>
  <w:style w:type="character" w:customStyle="1" w:styleId="36">
    <w:name w:val="Title Char"/>
    <w:basedOn w:val="20"/>
    <w:link w:val="1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7">
    <w:name w:val="Subtitle Char"/>
    <w:basedOn w:val="20"/>
    <w:link w:val="18"/>
    <w:uiPriority w:val="11"/>
    <w:rPr>
      <w:rFonts w:asciiTheme="majorHAnsi" w:hAnsiTheme="majorHAnsi" w:eastAsiaTheme="majorEastAsia" w:cstheme="majorBidi"/>
      <w:i/>
      <w:iCs/>
      <w:color w:val="4F81BD" w:themeColor="accent1"/>
      <w:spacing w:val="15"/>
      <w:sz w:val="24"/>
      <w:szCs w:val="24"/>
    </w:rPr>
  </w:style>
  <w:style w:type="paragraph" w:customStyle="1" w:styleId="38">
    <w:name w:val="No Spacing"/>
    <w:qFormat/>
    <w:uiPriority w:val="1"/>
    <w:pPr>
      <w:spacing w:line="240" w:lineRule="auto"/>
    </w:pPr>
    <w:rPr>
      <w:rFonts w:asciiTheme="minorHAnsi" w:hAnsiTheme="minorHAnsi" w:eastAsiaTheme="minorHAnsi" w:cstheme="minorBidi"/>
      <w:sz w:val="22"/>
      <w:szCs w:val="22"/>
      <w:lang w:val="en-US" w:eastAsia="en-US" w:bidi="en-US"/>
    </w:rPr>
  </w:style>
  <w:style w:type="paragraph" w:customStyle="1" w:styleId="39">
    <w:name w:val="List Paragraph"/>
    <w:basedOn w:val="1"/>
    <w:link w:val="50"/>
    <w:qFormat/>
    <w:uiPriority w:val="1"/>
    <w:pPr>
      <w:ind w:left="720"/>
      <w:contextualSpacing/>
    </w:pPr>
  </w:style>
  <w:style w:type="paragraph" w:customStyle="1" w:styleId="40">
    <w:name w:val="Quote"/>
    <w:basedOn w:val="1"/>
    <w:next w:val="1"/>
    <w:link w:val="41"/>
    <w:qFormat/>
    <w:uiPriority w:val="29"/>
    <w:rPr>
      <w:i/>
      <w:iCs/>
      <w:color w:val="000000" w:themeColor="text1"/>
    </w:rPr>
  </w:style>
  <w:style w:type="character" w:customStyle="1" w:styleId="41">
    <w:name w:val="Quote Char"/>
    <w:basedOn w:val="20"/>
    <w:link w:val="40"/>
    <w:uiPriority w:val="29"/>
    <w:rPr>
      <w:i/>
      <w:iCs/>
      <w:color w:val="000000" w:themeColor="text1"/>
    </w:rPr>
  </w:style>
  <w:style w:type="paragraph" w:customStyle="1" w:styleId="42">
    <w:name w:val="Intense Quote"/>
    <w:basedOn w:val="1"/>
    <w:next w:val="1"/>
    <w:link w:val="43"/>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3">
    <w:name w:val="Intense Quote Char"/>
    <w:basedOn w:val="20"/>
    <w:link w:val="42"/>
    <w:uiPriority w:val="30"/>
    <w:rPr>
      <w:b/>
      <w:bCs/>
      <w:i/>
      <w:iCs/>
      <w:color w:val="4F81BD" w:themeColor="accent1"/>
    </w:rPr>
  </w:style>
  <w:style w:type="character" w:customStyle="1" w:styleId="44">
    <w:name w:val="Subtle Emphasis"/>
    <w:basedOn w:val="20"/>
    <w:qFormat/>
    <w:uiPriority w:val="19"/>
    <w:rPr>
      <w:i/>
      <w:iCs/>
      <w:color w:val="7F7F7F" w:themeColor="text1" w:themeTint="7F"/>
    </w:rPr>
  </w:style>
  <w:style w:type="character" w:customStyle="1" w:styleId="45">
    <w:name w:val="Intense Emphasis"/>
    <w:basedOn w:val="20"/>
    <w:qFormat/>
    <w:uiPriority w:val="21"/>
    <w:rPr>
      <w:b/>
      <w:bCs/>
      <w:i/>
      <w:iCs/>
      <w:color w:val="4F81BD" w:themeColor="accent1"/>
    </w:rPr>
  </w:style>
  <w:style w:type="character" w:customStyle="1" w:styleId="46">
    <w:name w:val="Subtle Reference"/>
    <w:basedOn w:val="20"/>
    <w:qFormat/>
    <w:uiPriority w:val="31"/>
    <w:rPr>
      <w:smallCaps/>
      <w:color w:val="C0504D" w:themeColor="accent2"/>
      <w:u w:val="single"/>
    </w:rPr>
  </w:style>
  <w:style w:type="character" w:customStyle="1" w:styleId="47">
    <w:name w:val="Intense Reference"/>
    <w:basedOn w:val="20"/>
    <w:qFormat/>
    <w:uiPriority w:val="32"/>
    <w:rPr>
      <w:b/>
      <w:bCs/>
      <w:smallCaps/>
      <w:color w:val="C0504D" w:themeColor="accent2"/>
      <w:spacing w:val="5"/>
      <w:u w:val="single"/>
    </w:rPr>
  </w:style>
  <w:style w:type="character" w:customStyle="1" w:styleId="48">
    <w:name w:val="Book Title"/>
    <w:basedOn w:val="20"/>
    <w:qFormat/>
    <w:uiPriority w:val="33"/>
    <w:rPr>
      <w:b/>
      <w:bCs/>
      <w:smallCaps/>
      <w:spacing w:val="5"/>
    </w:rPr>
  </w:style>
  <w:style w:type="paragraph" w:customStyle="1" w:styleId="49">
    <w:name w:val="TOC Heading"/>
    <w:basedOn w:val="2"/>
    <w:next w:val="1"/>
    <w:unhideWhenUsed/>
    <w:qFormat/>
    <w:uiPriority w:val="39"/>
    <w:pPr>
      <w:outlineLvl w:val="9"/>
    </w:pPr>
  </w:style>
  <w:style w:type="character" w:customStyle="1" w:styleId="50">
    <w:name w:val="List Paragraph Char"/>
    <w:link w:val="39"/>
    <w:locked/>
    <w:uiPriority w:val="34"/>
  </w:style>
  <w:style w:type="character" w:customStyle="1" w:styleId="51">
    <w:name w:val="Header Char"/>
    <w:basedOn w:val="20"/>
    <w:link w:val="15"/>
    <w:uiPriority w:val="99"/>
    <w:rPr>
      <w:rFonts w:ascii="Calibri" w:hAnsi="Calibri" w:eastAsia="Calibri" w:cs="Times New Roman"/>
    </w:rPr>
  </w:style>
  <w:style w:type="character" w:customStyle="1" w:styleId="52">
    <w:name w:val="Footer Char"/>
    <w:basedOn w:val="20"/>
    <w:link w:val="14"/>
    <w:uiPriority w:val="99"/>
    <w:rPr>
      <w:rFonts w:ascii="Calibri" w:hAnsi="Calibri" w:eastAsia="Calibri" w:cs="Times New Roman"/>
    </w:rPr>
  </w:style>
  <w:style w:type="character" w:customStyle="1" w:styleId="53">
    <w:name w:val="HTML Preformatted Char"/>
    <w:basedOn w:val="20"/>
    <w:link w:val="16"/>
    <w:uiPriority w:val="99"/>
    <w:rPr>
      <w:rFonts w:ascii="Courier New" w:hAnsi="Courier New" w:eastAsia="Times New Roman" w:cs="Courier New"/>
      <w:sz w:val="20"/>
      <w:szCs w:val="20"/>
      <w:lang w:val="id-ID" w:eastAsia="id-ID" w:bidi="ar-SA"/>
    </w:rPr>
  </w:style>
  <w:style w:type="character" w:customStyle="1" w:styleId="54">
    <w:name w:val="y2iqfc"/>
    <w:basedOn w:val="20"/>
    <w:uiPriority w:val="0"/>
  </w:style>
  <w:style w:type="character" w:customStyle="1" w:styleId="55">
    <w:name w:val="Balloon Text Char"/>
    <w:basedOn w:val="20"/>
    <w:link w:val="11"/>
    <w:semiHidden/>
    <w:uiPriority w:val="99"/>
    <w:rPr>
      <w:rFonts w:ascii="Tahoma" w:hAnsi="Tahoma" w:cs="Tahoma"/>
      <w:sz w:val="16"/>
      <w:szCs w:val="16"/>
    </w:rPr>
  </w:style>
  <w:style w:type="character" w:customStyle="1" w:styleId="56">
    <w:name w:val="markedcontent"/>
    <w:basedOn w:val="20"/>
    <w:uiPriority w:val="0"/>
  </w:style>
  <w:style w:type="paragraph" w:customStyle="1" w:styleId="57">
    <w:name w:val="xl65"/>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58">
    <w:name w:val="xl66"/>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5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sz w:val="24"/>
      <w:szCs w:val="24"/>
      <w:lang w:val="id-ID" w:eastAsia="id-ID" w:bidi="ar-SA"/>
    </w:rPr>
  </w:style>
  <w:style w:type="paragraph" w:customStyle="1" w:styleId="6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b/>
      <w:bCs/>
      <w:sz w:val="24"/>
      <w:szCs w:val="24"/>
      <w:lang w:val="id-ID" w:eastAsia="id-ID" w:bidi="ar-SA"/>
    </w:rPr>
  </w:style>
  <w:style w:type="paragraph" w:customStyle="1" w:styleId="6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sz w:val="24"/>
      <w:szCs w:val="24"/>
      <w:lang w:val="id-ID" w:eastAsia="id-ID" w:bidi="ar-SA"/>
    </w:rPr>
  </w:style>
  <w:style w:type="paragraph" w:customStyle="1" w:styleId="6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3">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sz w:val="24"/>
      <w:szCs w:val="24"/>
      <w:lang w:val="id-ID" w:eastAsia="id-ID" w:bidi="ar-SA"/>
    </w:rPr>
  </w:style>
  <w:style w:type="paragraph" w:customStyle="1" w:styleId="6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66">
    <w:name w:val="Table Paragraph"/>
    <w:basedOn w:val="1"/>
    <w:qFormat/>
    <w:uiPriority w:val="1"/>
    <w:pPr>
      <w:widowControl w:val="0"/>
      <w:autoSpaceDE w:val="0"/>
      <w:autoSpaceDN w:val="0"/>
      <w:spacing w:before="34" w:line="240" w:lineRule="auto"/>
      <w:ind w:right="96"/>
      <w:jc w:val="right"/>
    </w:pPr>
    <w:rPr>
      <w:rFonts w:ascii="Arial MT" w:hAnsi="Arial MT" w:eastAsia="Arial MT" w:cs="Arial MT"/>
      <w:lang w:bidi="ar-SA"/>
    </w:rPr>
  </w:style>
  <w:style w:type="character" w:customStyle="1" w:styleId="67">
    <w:name w:val="Body Text Char"/>
    <w:basedOn w:val="20"/>
    <w:link w:val="12"/>
    <w:uiPriority w:val="1"/>
    <w:rPr>
      <w:rFonts w:ascii="Cambria" w:hAnsi="Cambria" w:eastAsia="Cambria" w:cs="Cambria"/>
      <w:lang w:bidi="ar-SA"/>
    </w:rPr>
  </w:style>
  <w:style w:type="paragraph" w:customStyle="1" w:styleId="68">
    <w:name w:val="xl63"/>
    <w:basedOn w:val="1"/>
    <w:uiPriority w:val="0"/>
    <w:pPr>
      <w:spacing w:before="100" w:beforeAutospacing="1" w:after="100" w:afterAutospacing="1" w:line="240" w:lineRule="auto"/>
      <w:jc w:val="center"/>
    </w:pPr>
    <w:rPr>
      <w:rFonts w:eastAsia="Times New Roman" w:cs="Calibri"/>
      <w:b/>
      <w:bCs/>
      <w:sz w:val="24"/>
      <w:szCs w:val="24"/>
      <w:lang w:val="id-ID" w:eastAsia="id-ID" w:bidi="ar-SA"/>
    </w:rPr>
  </w:style>
  <w:style w:type="paragraph" w:customStyle="1" w:styleId="69">
    <w:name w:val="xl64"/>
    <w:basedOn w:val="1"/>
    <w:uiPriority w:val="0"/>
    <w:pPr>
      <w:spacing w:before="100" w:beforeAutospacing="1" w:after="100" w:afterAutospacing="1" w:line="240" w:lineRule="auto"/>
      <w:textAlignment w:val="center"/>
    </w:pPr>
    <w:rPr>
      <w:rFonts w:eastAsia="Times New Roman" w:cs="Calibri"/>
      <w:b/>
      <w:bCs/>
      <w:sz w:val="24"/>
      <w:szCs w:val="24"/>
      <w:lang w:val="id-ID" w:eastAsia="id-ID" w:bidi="ar-SA"/>
    </w:rPr>
  </w:style>
  <w:style w:type="paragraph" w:customStyle="1" w:styleId="7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 w:type="paragraph" w:customStyle="1" w:styleId="71">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val="id-ID" w:eastAsia="id-ID"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28275</Words>
  <Characters>161172</Characters>
  <Lines>1343</Lines>
  <Paragraphs>378</Paragraphs>
  <TotalTime>0</TotalTime>
  <ScaleCrop>false</ScaleCrop>
  <LinksUpToDate>false</LinksUpToDate>
  <CharactersWithSpaces>189069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2022-07-20T12:12:00Z</dcterms:created>
  <dc:creator>HERU</dc:creator>
  <cp:lastModifiedBy>iPhone</cp:lastModifiedBy>
  <dcterms:modified xsi:type="dcterms:W3CDTF">2023-08-28T11:53:38Z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829E714F8FBBFFD17025EC645262CC26_32</vt:lpwstr>
  </property>
  <property fmtid="{D5CDD505-2E9C-101B-9397-08002B2CF9AE}" pid="3" name="KSOProductBuildVer">
    <vt:lpwstr>2052-11.33.31</vt:lpwstr>
  </property>
</Properties>
</file>