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18" w:rsidRPr="00A81F49" w:rsidRDefault="008A4018" w:rsidP="008A4018">
      <w:pPr>
        <w:pStyle w:val="Heading1"/>
        <w:spacing w:line="480" w:lineRule="auto"/>
      </w:pPr>
      <w:bookmarkStart w:id="0" w:name="_Toc138018829"/>
      <w:bookmarkStart w:id="1" w:name="_Toc138106815"/>
      <w:bookmarkStart w:id="2" w:name="_Toc138107012"/>
      <w:bookmarkStart w:id="3" w:name="_Toc138107161"/>
      <w:bookmarkStart w:id="4" w:name="_Toc139298017"/>
      <w:bookmarkStart w:id="5" w:name="_Toc139835890"/>
      <w:bookmarkStart w:id="6" w:name="_Toc139837089"/>
      <w:r w:rsidRPr="00A81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BD2EC" wp14:editId="0BB749AE">
                <wp:simplePos x="0" y="0"/>
                <wp:positionH relativeFrom="column">
                  <wp:posOffset>4640748</wp:posOffset>
                </wp:positionH>
                <wp:positionV relativeFrom="paragraph">
                  <wp:posOffset>-881494</wp:posOffset>
                </wp:positionV>
                <wp:extent cx="914400" cy="914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365.4pt;margin-top:-69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" fillcolor="white [3201]" strokecolor="white [3212]" strokeweight="2pt"/>
            </w:pict>
          </mc:Fallback>
        </mc:AlternateContent>
      </w:r>
      <w:r w:rsidRPr="00A81F49">
        <w:t>BAB V</w:t>
      </w:r>
      <w:bookmarkEnd w:id="0"/>
      <w:bookmarkEnd w:id="1"/>
      <w:bookmarkEnd w:id="2"/>
      <w:bookmarkEnd w:id="3"/>
      <w:bookmarkEnd w:id="4"/>
      <w:bookmarkEnd w:id="5"/>
      <w:bookmarkEnd w:id="6"/>
    </w:p>
    <w:p w:rsidR="008A4018" w:rsidRDefault="008A4018" w:rsidP="008A4018">
      <w:pPr>
        <w:pStyle w:val="Heading1"/>
        <w:spacing w:line="480" w:lineRule="auto"/>
      </w:pPr>
      <w:bookmarkStart w:id="7" w:name="_Toc138018830"/>
      <w:bookmarkStart w:id="8" w:name="_Toc138106816"/>
      <w:bookmarkStart w:id="9" w:name="_Toc138107013"/>
      <w:bookmarkStart w:id="10" w:name="_Toc138107162"/>
      <w:bookmarkStart w:id="11" w:name="_Toc139298018"/>
      <w:bookmarkStart w:id="12" w:name="_Toc139835891"/>
      <w:bookmarkStart w:id="13" w:name="_Toc139837090"/>
      <w:r w:rsidRPr="00A81F49">
        <w:t>KESIMPULAN DAN SARAN</w:t>
      </w:r>
      <w:bookmarkEnd w:id="7"/>
      <w:bookmarkEnd w:id="8"/>
      <w:bookmarkEnd w:id="9"/>
      <w:bookmarkEnd w:id="10"/>
      <w:bookmarkEnd w:id="11"/>
      <w:bookmarkEnd w:id="12"/>
      <w:bookmarkEnd w:id="13"/>
    </w:p>
    <w:p w:rsidR="008A4018" w:rsidRPr="002210BE" w:rsidRDefault="008A4018" w:rsidP="008A4018"/>
    <w:p w:rsidR="008A4018" w:rsidRDefault="008A4018" w:rsidP="008A4018">
      <w:pPr>
        <w:pStyle w:val="BAB5"/>
        <w:spacing w:line="480" w:lineRule="auto"/>
      </w:pPr>
      <w:bookmarkStart w:id="14" w:name="_Toc138106817"/>
      <w:bookmarkStart w:id="15" w:name="_Toc138107014"/>
      <w:bookmarkStart w:id="16" w:name="_Toc138107163"/>
      <w:bookmarkStart w:id="17" w:name="_Toc139298019"/>
      <w:bookmarkStart w:id="18" w:name="_Toc139835892"/>
      <w:bookmarkStart w:id="19" w:name="_Toc139837091"/>
      <w:proofErr w:type="spellStart"/>
      <w:r w:rsidRPr="007617D2">
        <w:t>Kesimpulan</w:t>
      </w:r>
      <w:bookmarkEnd w:id="14"/>
      <w:bookmarkEnd w:id="15"/>
      <w:bookmarkEnd w:id="16"/>
      <w:bookmarkEnd w:id="17"/>
      <w:bookmarkEnd w:id="18"/>
      <w:bookmarkEnd w:id="19"/>
      <w:proofErr w:type="spellEnd"/>
      <w:r w:rsidRPr="007617D2">
        <w:t xml:space="preserve"> </w:t>
      </w:r>
    </w:p>
    <w:p w:rsidR="008A4018" w:rsidRDefault="008A4018" w:rsidP="008A4018">
      <w:pPr>
        <w:pStyle w:val="ListParagraph"/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GoBack"/>
      <w:bookmarkEnd w:id="20"/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A4018" w:rsidRDefault="008A4018" w:rsidP="008A4018">
      <w:pPr>
        <w:pStyle w:val="ListParagraph"/>
        <w:numPr>
          <w:ilvl w:val="0"/>
          <w:numId w:val="3"/>
        </w:numPr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audit delay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 xml:space="preserve">property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real estate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2019-2021.</w:t>
      </w:r>
    </w:p>
    <w:p w:rsidR="008A4018" w:rsidRDefault="008A4018" w:rsidP="008A4018">
      <w:pPr>
        <w:pStyle w:val="ListParagraph"/>
        <w:numPr>
          <w:ilvl w:val="0"/>
          <w:numId w:val="3"/>
        </w:numPr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 xml:space="preserve">audit </w:t>
      </w:r>
      <w:proofErr w:type="gramStart"/>
      <w:r w:rsidRPr="009642F9">
        <w:rPr>
          <w:rFonts w:ascii="Times New Roman" w:hAnsi="Times New Roman" w:cs="Times New Roman"/>
          <w:i/>
          <w:sz w:val="24"/>
          <w:szCs w:val="24"/>
        </w:rPr>
        <w:t>delay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 xml:space="preserve">property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real estate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2019-2021.</w:t>
      </w:r>
    </w:p>
    <w:p w:rsidR="008A4018" w:rsidRDefault="008A4018" w:rsidP="008A4018">
      <w:pPr>
        <w:pStyle w:val="ListParagraph"/>
        <w:numPr>
          <w:ilvl w:val="0"/>
          <w:numId w:val="3"/>
        </w:numPr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audit delay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 xml:space="preserve">property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real estate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2019-2021.</w:t>
      </w:r>
    </w:p>
    <w:p w:rsidR="008A4018" w:rsidRDefault="008A4018" w:rsidP="008A4018">
      <w:pPr>
        <w:pStyle w:val="ListParagraph"/>
        <w:numPr>
          <w:ilvl w:val="0"/>
          <w:numId w:val="3"/>
        </w:numPr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 xml:space="preserve">audit </w:t>
      </w:r>
      <w:proofErr w:type="gramStart"/>
      <w:r w:rsidRPr="009642F9">
        <w:rPr>
          <w:rFonts w:ascii="Times New Roman" w:hAnsi="Times New Roman" w:cs="Times New Roman"/>
          <w:i/>
          <w:sz w:val="24"/>
          <w:szCs w:val="24"/>
        </w:rPr>
        <w:t>delay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property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real estate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2019-2021.</w:t>
      </w:r>
    </w:p>
    <w:p w:rsidR="008A4018" w:rsidRDefault="008A4018" w:rsidP="008A4018">
      <w:pPr>
        <w:pStyle w:val="ListParagraph"/>
        <w:numPr>
          <w:ilvl w:val="0"/>
          <w:numId w:val="3"/>
        </w:numPr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delay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property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real estate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2019-2021.</w:t>
      </w:r>
    </w:p>
    <w:p w:rsidR="008A4018" w:rsidRDefault="008A4018" w:rsidP="008A4018">
      <w:pPr>
        <w:pStyle w:val="ListParagraph"/>
        <w:numPr>
          <w:ilvl w:val="0"/>
          <w:numId w:val="3"/>
        </w:numPr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 xml:space="preserve">audit </w:t>
      </w:r>
      <w:r w:rsidRPr="009642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delay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property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F9">
        <w:rPr>
          <w:rFonts w:ascii="Times New Roman" w:hAnsi="Times New Roman" w:cs="Times New Roman"/>
          <w:i/>
          <w:sz w:val="24"/>
          <w:szCs w:val="24"/>
        </w:rPr>
        <w:t>real estate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2019-2021.</w:t>
      </w:r>
    </w:p>
    <w:p w:rsidR="008A4018" w:rsidRPr="002210BE" w:rsidRDefault="008A4018" w:rsidP="008A4018">
      <w:pPr>
        <w:pStyle w:val="ListParagraph"/>
        <w:tabs>
          <w:tab w:val="left" w:pos="3187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A4018" w:rsidRPr="00AE76C5" w:rsidRDefault="008A4018" w:rsidP="008A4018">
      <w:pPr>
        <w:pStyle w:val="BAB5"/>
        <w:spacing w:line="480" w:lineRule="auto"/>
      </w:pPr>
      <w:bookmarkStart w:id="21" w:name="_Toc138106818"/>
      <w:bookmarkStart w:id="22" w:name="_Toc138107015"/>
      <w:bookmarkStart w:id="23" w:name="_Toc138107164"/>
      <w:bookmarkStart w:id="24" w:name="_Toc139298020"/>
      <w:bookmarkStart w:id="25" w:name="_Toc139835893"/>
      <w:bookmarkStart w:id="26" w:name="_Toc139837092"/>
      <w:r w:rsidRPr="00AE76C5">
        <w:t>Saran</w:t>
      </w:r>
      <w:bookmarkEnd w:id="21"/>
      <w:bookmarkEnd w:id="22"/>
      <w:bookmarkEnd w:id="23"/>
      <w:bookmarkEnd w:id="24"/>
      <w:bookmarkEnd w:id="25"/>
      <w:bookmarkEnd w:id="26"/>
      <w:r w:rsidRPr="00AE76C5">
        <w:t xml:space="preserve"> </w:t>
      </w:r>
    </w:p>
    <w:p w:rsidR="008A4018" w:rsidRDefault="008A4018" w:rsidP="008A4018">
      <w:pPr>
        <w:pStyle w:val="ListParagraph"/>
        <w:numPr>
          <w:ilvl w:val="0"/>
          <w:numId w:val="2"/>
        </w:numPr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C58">
        <w:rPr>
          <w:rFonts w:ascii="Times New Roman" w:hAnsi="Times New Roman" w:cs="Times New Roman"/>
          <w:i/>
          <w:sz w:val="24"/>
          <w:szCs w:val="24"/>
        </w:rPr>
        <w:t>audit delay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018" w:rsidRDefault="008A4018" w:rsidP="008A4018">
      <w:pPr>
        <w:pStyle w:val="ListParagraph"/>
        <w:numPr>
          <w:ilvl w:val="0"/>
          <w:numId w:val="2"/>
        </w:numPr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8A4018" w:rsidRPr="00603C58" w:rsidRDefault="008A4018" w:rsidP="008A4018">
      <w:pPr>
        <w:pStyle w:val="ListParagraph"/>
        <w:numPr>
          <w:ilvl w:val="0"/>
          <w:numId w:val="2"/>
        </w:numPr>
        <w:tabs>
          <w:tab w:val="left" w:pos="31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C58">
        <w:rPr>
          <w:rFonts w:ascii="Times New Roman" w:hAnsi="Times New Roman" w:cs="Times New Roman"/>
          <w:i/>
          <w:sz w:val="24"/>
          <w:szCs w:val="24"/>
        </w:rPr>
        <w:t>audit delay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C58">
        <w:rPr>
          <w:rFonts w:ascii="Times New Roman" w:hAnsi="Times New Roman" w:cs="Times New Roman"/>
          <w:i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3C58">
        <w:rPr>
          <w:rFonts w:ascii="Times New Roman" w:hAnsi="Times New Roman" w:cs="Times New Roman"/>
          <w:i/>
          <w:sz w:val="24"/>
          <w:szCs w:val="24"/>
        </w:rPr>
        <w:t>government ownership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7464" w:rsidRPr="008A4018" w:rsidRDefault="00467464" w:rsidP="008A40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67464" w:rsidRPr="008A4018" w:rsidSect="008A4018">
      <w:headerReference w:type="default" r:id="rId8"/>
      <w:pgSz w:w="11907" w:h="16839" w:code="9"/>
      <w:pgMar w:top="1701" w:right="1701" w:bottom="1701" w:left="2268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5D" w:rsidRDefault="00EC0B5D" w:rsidP="008A4018">
      <w:pPr>
        <w:spacing w:after="0" w:line="240" w:lineRule="auto"/>
      </w:pPr>
      <w:r>
        <w:separator/>
      </w:r>
    </w:p>
  </w:endnote>
  <w:endnote w:type="continuationSeparator" w:id="0">
    <w:p w:rsidR="00EC0B5D" w:rsidRDefault="00EC0B5D" w:rsidP="008A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5D" w:rsidRDefault="00EC0B5D" w:rsidP="008A4018">
      <w:pPr>
        <w:spacing w:after="0" w:line="240" w:lineRule="auto"/>
      </w:pPr>
      <w:r>
        <w:separator/>
      </w:r>
    </w:p>
  </w:footnote>
  <w:footnote w:type="continuationSeparator" w:id="0">
    <w:p w:rsidR="00EC0B5D" w:rsidRDefault="00EC0B5D" w:rsidP="008A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7826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4018" w:rsidRDefault="008A40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8A4018" w:rsidRDefault="008A4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5FE"/>
    <w:multiLevelType w:val="hybridMultilevel"/>
    <w:tmpl w:val="96A4B7EE"/>
    <w:lvl w:ilvl="0" w:tplc="B682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F6683"/>
    <w:multiLevelType w:val="hybridMultilevel"/>
    <w:tmpl w:val="8B56E1E2"/>
    <w:lvl w:ilvl="0" w:tplc="1D1C3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3361B3"/>
    <w:multiLevelType w:val="hybridMultilevel"/>
    <w:tmpl w:val="D046C4D2"/>
    <w:lvl w:ilvl="0" w:tplc="4E708966">
      <w:start w:val="1"/>
      <w:numFmt w:val="upperLetter"/>
      <w:pStyle w:val="BAB5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18"/>
    <w:rsid w:val="003809B5"/>
    <w:rsid w:val="00467464"/>
    <w:rsid w:val="00553116"/>
    <w:rsid w:val="0059475A"/>
    <w:rsid w:val="006D75A8"/>
    <w:rsid w:val="008A4018"/>
    <w:rsid w:val="00AB16A7"/>
    <w:rsid w:val="00B45D80"/>
    <w:rsid w:val="00E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18"/>
  </w:style>
  <w:style w:type="paragraph" w:styleId="Heading1">
    <w:name w:val="heading 1"/>
    <w:basedOn w:val="Normal"/>
    <w:next w:val="Normal"/>
    <w:link w:val="Heading1Char"/>
    <w:uiPriority w:val="9"/>
    <w:qFormat/>
    <w:rsid w:val="008A4018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018"/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A401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A4018"/>
  </w:style>
  <w:style w:type="paragraph" w:customStyle="1" w:styleId="BAB5">
    <w:name w:val="BAB 5"/>
    <w:basedOn w:val="Heading2"/>
    <w:link w:val="BAB5Char"/>
    <w:qFormat/>
    <w:rsid w:val="008A4018"/>
    <w:pPr>
      <w:numPr>
        <w:numId w:val="1"/>
      </w:numPr>
      <w:tabs>
        <w:tab w:val="left" w:pos="3187"/>
      </w:tabs>
      <w:spacing w:line="360" w:lineRule="auto"/>
      <w:jc w:val="both"/>
    </w:pPr>
    <w:rPr>
      <w:rFonts w:ascii="Times New Roman" w:hAnsi="Times New Roman" w:cs="Times New Roman"/>
      <w:color w:val="1D1B11" w:themeColor="background2" w:themeShade="1A"/>
      <w:sz w:val="24"/>
      <w:szCs w:val="24"/>
    </w:rPr>
  </w:style>
  <w:style w:type="character" w:customStyle="1" w:styleId="BAB5Char">
    <w:name w:val="BAB 5 Char"/>
    <w:basedOn w:val="ListParagraphChar"/>
    <w:link w:val="BAB5"/>
    <w:rsid w:val="008A4018"/>
    <w:rPr>
      <w:rFonts w:ascii="Times New Roman" w:eastAsiaTheme="majorEastAsia" w:hAnsi="Times New Roman" w:cs="Times New Roman"/>
      <w:b/>
      <w:bCs/>
      <w:color w:val="1D1B11" w:themeColor="background2" w:themeShade="1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A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018"/>
  </w:style>
  <w:style w:type="paragraph" w:styleId="Footer">
    <w:name w:val="footer"/>
    <w:basedOn w:val="Normal"/>
    <w:link w:val="FooterChar"/>
    <w:uiPriority w:val="99"/>
    <w:unhideWhenUsed/>
    <w:rsid w:val="008A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18"/>
  </w:style>
  <w:style w:type="paragraph" w:styleId="Heading1">
    <w:name w:val="heading 1"/>
    <w:basedOn w:val="Normal"/>
    <w:next w:val="Normal"/>
    <w:link w:val="Heading1Char"/>
    <w:uiPriority w:val="9"/>
    <w:qFormat/>
    <w:rsid w:val="008A4018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018"/>
    <w:rPr>
      <w:rFonts w:ascii="Times New Roman" w:eastAsiaTheme="majorEastAsia" w:hAnsi="Times New Roman" w:cstheme="majorBidi"/>
      <w:b/>
      <w:bCs/>
      <w:color w:val="1D1B11" w:themeColor="background2" w:themeShade="1A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A401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A4018"/>
  </w:style>
  <w:style w:type="paragraph" w:customStyle="1" w:styleId="BAB5">
    <w:name w:val="BAB 5"/>
    <w:basedOn w:val="Heading2"/>
    <w:link w:val="BAB5Char"/>
    <w:qFormat/>
    <w:rsid w:val="008A4018"/>
    <w:pPr>
      <w:numPr>
        <w:numId w:val="1"/>
      </w:numPr>
      <w:tabs>
        <w:tab w:val="left" w:pos="3187"/>
      </w:tabs>
      <w:spacing w:line="360" w:lineRule="auto"/>
      <w:jc w:val="both"/>
    </w:pPr>
    <w:rPr>
      <w:rFonts w:ascii="Times New Roman" w:hAnsi="Times New Roman" w:cs="Times New Roman"/>
      <w:color w:val="1D1B11" w:themeColor="background2" w:themeShade="1A"/>
      <w:sz w:val="24"/>
      <w:szCs w:val="24"/>
    </w:rPr>
  </w:style>
  <w:style w:type="character" w:customStyle="1" w:styleId="BAB5Char">
    <w:name w:val="BAB 5 Char"/>
    <w:basedOn w:val="ListParagraphChar"/>
    <w:link w:val="BAB5"/>
    <w:rsid w:val="008A4018"/>
    <w:rPr>
      <w:rFonts w:ascii="Times New Roman" w:eastAsiaTheme="majorEastAsia" w:hAnsi="Times New Roman" w:cs="Times New Roman"/>
      <w:b/>
      <w:bCs/>
      <w:color w:val="1D1B11" w:themeColor="background2" w:themeShade="1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A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018"/>
  </w:style>
  <w:style w:type="paragraph" w:styleId="Footer">
    <w:name w:val="footer"/>
    <w:basedOn w:val="Normal"/>
    <w:link w:val="FooterChar"/>
    <w:uiPriority w:val="99"/>
    <w:unhideWhenUsed/>
    <w:rsid w:val="008A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2023-07-12T12:25:00Z</dcterms:created>
  <dcterms:modified xsi:type="dcterms:W3CDTF">2023-07-12T12:28:00Z</dcterms:modified>
</cp:coreProperties>
</file>