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11" w:rsidRDefault="003E1511" w:rsidP="003E1511">
      <w:pPr>
        <w:tabs>
          <w:tab w:val="left" w:pos="4111"/>
        </w:tabs>
        <w:spacing w:after="0" w:line="240" w:lineRule="auto"/>
        <w:jc w:val="center"/>
        <w:rPr>
          <w:rFonts w:ascii="Times New Roman" w:hAnsi="Times New Roman" w:cs="Times New Roman"/>
          <w:b/>
          <w:sz w:val="20"/>
          <w:lang w:val="en-ID"/>
        </w:rPr>
      </w:pPr>
      <w:bookmarkStart w:id="0" w:name="_GoBack"/>
      <w:bookmarkEnd w:id="0"/>
      <w:r>
        <w:rPr>
          <w:rFonts w:ascii="Times New Roman" w:hAnsi="Times New Roman" w:cs="Times New Roman"/>
          <w:b/>
          <w:sz w:val="20"/>
          <w:lang w:val="en-ID"/>
        </w:rPr>
        <w:t xml:space="preserve">ANALISIS FAKTOR-FAKTOR YANG MEMPENGARUHI </w:t>
      </w:r>
      <w:r w:rsidRPr="00FF49ED">
        <w:rPr>
          <w:rFonts w:ascii="Times New Roman" w:hAnsi="Times New Roman" w:cs="Times New Roman"/>
          <w:b/>
          <w:i/>
          <w:sz w:val="20"/>
          <w:lang w:val="en-ID"/>
        </w:rPr>
        <w:t>AUDIT DELAY</w:t>
      </w:r>
      <w:r>
        <w:rPr>
          <w:rFonts w:ascii="Times New Roman" w:hAnsi="Times New Roman" w:cs="Times New Roman"/>
          <w:b/>
          <w:sz w:val="20"/>
          <w:lang w:val="en-ID"/>
        </w:rPr>
        <w:t xml:space="preserve"> PADA PERUSAHAAN </w:t>
      </w:r>
      <w:r w:rsidRPr="00FF49ED">
        <w:rPr>
          <w:rFonts w:ascii="Times New Roman" w:hAnsi="Times New Roman" w:cs="Times New Roman"/>
          <w:b/>
          <w:i/>
          <w:sz w:val="20"/>
          <w:lang w:val="en-ID"/>
        </w:rPr>
        <w:t>PROPERTY</w:t>
      </w:r>
      <w:r>
        <w:rPr>
          <w:rFonts w:ascii="Times New Roman" w:hAnsi="Times New Roman" w:cs="Times New Roman"/>
          <w:b/>
          <w:sz w:val="20"/>
          <w:lang w:val="en-ID"/>
        </w:rPr>
        <w:t xml:space="preserve"> DAN </w:t>
      </w:r>
      <w:r w:rsidRPr="00FF49ED">
        <w:rPr>
          <w:rFonts w:ascii="Times New Roman" w:hAnsi="Times New Roman" w:cs="Times New Roman"/>
          <w:b/>
          <w:i/>
          <w:sz w:val="20"/>
          <w:lang w:val="en-ID"/>
        </w:rPr>
        <w:t>REAL ESTATE</w:t>
      </w:r>
      <w:r>
        <w:rPr>
          <w:rFonts w:ascii="Times New Roman" w:hAnsi="Times New Roman" w:cs="Times New Roman"/>
          <w:b/>
          <w:sz w:val="20"/>
          <w:lang w:val="en-ID"/>
        </w:rPr>
        <w:t xml:space="preserve"> YANG TERDAFTAR DI BURSA EFEK INDONESIA</w:t>
      </w:r>
    </w:p>
    <w:p w:rsidR="003E1511" w:rsidRPr="00347BEE" w:rsidRDefault="003E1511" w:rsidP="003E1511">
      <w:pPr>
        <w:tabs>
          <w:tab w:val="left" w:pos="4111"/>
        </w:tabs>
        <w:spacing w:after="0" w:line="240" w:lineRule="auto"/>
        <w:jc w:val="center"/>
        <w:rPr>
          <w:rFonts w:ascii="Times New Roman" w:hAnsi="Times New Roman" w:cs="Times New Roman"/>
          <w:sz w:val="20"/>
        </w:rPr>
      </w:pPr>
    </w:p>
    <w:p w:rsidR="003E1511" w:rsidRDefault="003E1511" w:rsidP="003E1511">
      <w:pPr>
        <w:tabs>
          <w:tab w:val="left" w:pos="4111"/>
        </w:tabs>
        <w:spacing w:after="0" w:line="240" w:lineRule="auto"/>
        <w:jc w:val="center"/>
        <w:rPr>
          <w:rFonts w:ascii="Times New Roman" w:hAnsi="Times New Roman" w:cs="Times New Roman"/>
          <w:b/>
          <w:sz w:val="20"/>
        </w:rPr>
      </w:pPr>
      <w:proofErr w:type="spellStart"/>
      <w:r>
        <w:rPr>
          <w:rFonts w:ascii="Times New Roman" w:hAnsi="Times New Roman" w:cs="Times New Roman"/>
          <w:b/>
          <w:sz w:val="20"/>
        </w:rPr>
        <w:t>A.Vera</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Aprilia</w:t>
      </w:r>
      <w:proofErr w:type="spellEnd"/>
    </w:p>
    <w:p w:rsidR="003E1511" w:rsidRPr="00FF49ED" w:rsidRDefault="003E1511" w:rsidP="003E1511">
      <w:pPr>
        <w:tabs>
          <w:tab w:val="left" w:pos="4111"/>
        </w:tabs>
        <w:spacing w:after="0" w:line="240" w:lineRule="auto"/>
        <w:jc w:val="center"/>
        <w:rPr>
          <w:rFonts w:ascii="Times New Roman" w:hAnsi="Times New Roman" w:cs="Times New Roman"/>
          <w:b/>
          <w:sz w:val="20"/>
        </w:rPr>
      </w:pPr>
      <w:r w:rsidRPr="00347BEE">
        <w:rPr>
          <w:rFonts w:ascii="Times New Roman" w:hAnsi="Times New Roman" w:cs="Times New Roman"/>
          <w:b/>
          <w:sz w:val="20"/>
          <w:lang w:val="en-ID"/>
        </w:rPr>
        <w:t>201</w:t>
      </w:r>
      <w:r>
        <w:rPr>
          <w:rFonts w:ascii="Times New Roman" w:hAnsi="Times New Roman" w:cs="Times New Roman"/>
          <w:b/>
          <w:sz w:val="20"/>
        </w:rPr>
        <w:t>9111183</w:t>
      </w:r>
    </w:p>
    <w:p w:rsidR="003E1511" w:rsidRPr="00347BEE" w:rsidRDefault="003E1511" w:rsidP="003E1511">
      <w:pPr>
        <w:tabs>
          <w:tab w:val="left" w:pos="4111"/>
        </w:tabs>
        <w:spacing w:after="0" w:line="240" w:lineRule="auto"/>
        <w:jc w:val="center"/>
        <w:rPr>
          <w:rFonts w:ascii="Times New Roman" w:hAnsi="Times New Roman" w:cs="Times New Roman"/>
          <w:b/>
          <w:sz w:val="20"/>
          <w:lang w:val="en-ID"/>
        </w:rPr>
      </w:pPr>
    </w:p>
    <w:p w:rsidR="003E1511" w:rsidRDefault="003E1511" w:rsidP="003E1511">
      <w:pPr>
        <w:pStyle w:val="Heading1"/>
        <w:rPr>
          <w:lang w:val="en-ID"/>
        </w:rPr>
      </w:pPr>
      <w:bookmarkStart w:id="1" w:name="_Toc138106776"/>
      <w:bookmarkStart w:id="2" w:name="_Toc138106973"/>
      <w:bookmarkStart w:id="3" w:name="_Toc138107122"/>
      <w:bookmarkStart w:id="4" w:name="_Toc139297979"/>
      <w:bookmarkStart w:id="5" w:name="_Toc139835852"/>
      <w:bookmarkStart w:id="6" w:name="_Toc139837050"/>
      <w:r>
        <w:rPr>
          <w:lang w:val="en-ID"/>
        </w:rPr>
        <w:t>ABSTRAK</w:t>
      </w:r>
      <w:bookmarkEnd w:id="1"/>
      <w:bookmarkEnd w:id="2"/>
      <w:bookmarkEnd w:id="3"/>
      <w:bookmarkEnd w:id="4"/>
      <w:bookmarkEnd w:id="5"/>
      <w:bookmarkEnd w:id="6"/>
    </w:p>
    <w:p w:rsidR="003E1511" w:rsidRPr="00B67984" w:rsidRDefault="003E1511" w:rsidP="003E1511">
      <w:pPr>
        <w:tabs>
          <w:tab w:val="left" w:pos="567"/>
        </w:tabs>
        <w:spacing w:line="240" w:lineRule="auto"/>
        <w:jc w:val="both"/>
        <w:rPr>
          <w:rFonts w:ascii="Times New Roman" w:hAnsi="Times New Roman" w:cs="Times New Roman"/>
          <w:sz w:val="20"/>
          <w:lang w:val="en-ID"/>
        </w:rPr>
      </w:pPr>
      <w:proofErr w:type="gramStart"/>
      <w:r w:rsidRPr="005C61EB">
        <w:rPr>
          <w:rFonts w:ascii="Times New Roman" w:hAnsi="Times New Roman" w:cs="Times New Roman"/>
          <w:i/>
          <w:sz w:val="20"/>
          <w:lang w:val="en-ID"/>
        </w:rPr>
        <w:t>Audit Delay</w:t>
      </w:r>
      <w:r>
        <w:rPr>
          <w:rFonts w:ascii="Times New Roman" w:hAnsi="Times New Roman" w:cs="Times New Roman"/>
          <w:sz w:val="20"/>
          <w:lang w:val="en-ID"/>
        </w:rPr>
        <w:t xml:space="preserve"> </w:t>
      </w:r>
      <w:proofErr w:type="spellStart"/>
      <w:r>
        <w:rPr>
          <w:rFonts w:ascii="Times New Roman" w:hAnsi="Times New Roman" w:cs="Times New Roman"/>
          <w:sz w:val="20"/>
          <w:lang w:val="en-ID"/>
        </w:rPr>
        <w:t>adalah</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waktu</w:t>
      </w:r>
      <w:proofErr w:type="spellEnd"/>
      <w:r>
        <w:rPr>
          <w:rFonts w:ascii="Times New Roman" w:hAnsi="Times New Roman" w:cs="Times New Roman"/>
          <w:sz w:val="20"/>
          <w:lang w:val="en-ID"/>
        </w:rPr>
        <w:t xml:space="preserve"> yang </w:t>
      </w:r>
      <w:proofErr w:type="spellStart"/>
      <w:r>
        <w:rPr>
          <w:rFonts w:ascii="Times New Roman" w:hAnsi="Times New Roman" w:cs="Times New Roman"/>
          <w:sz w:val="20"/>
          <w:lang w:val="en-ID"/>
        </w:rPr>
        <w:t>dibutuhkan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untuk</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menyelesaikan</w:t>
      </w:r>
      <w:proofErr w:type="spellEnd"/>
      <w:r>
        <w:rPr>
          <w:rFonts w:ascii="Times New Roman" w:hAnsi="Times New Roman" w:cs="Times New Roman"/>
          <w:sz w:val="20"/>
          <w:lang w:val="en-ID"/>
        </w:rPr>
        <w:t xml:space="preserve"> audit, </w:t>
      </w:r>
      <w:proofErr w:type="spellStart"/>
      <w:r>
        <w:rPr>
          <w:rFonts w:ascii="Times New Roman" w:hAnsi="Times New Roman" w:cs="Times New Roman"/>
          <w:sz w:val="20"/>
          <w:lang w:val="en-ID"/>
        </w:rPr>
        <w:t>diukur</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dari</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akhir</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tahun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buku</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sampai</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dengan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tanggal</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laporan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ditandatangani</w:t>
      </w:r>
      <w:proofErr w:type="spellEnd"/>
      <w:r>
        <w:rPr>
          <w:rFonts w:ascii="Times New Roman" w:hAnsi="Times New Roman" w:cs="Times New Roman"/>
          <w:sz w:val="20"/>
          <w:lang w:val="en-ID"/>
        </w:rPr>
        <w:t>.</w:t>
      </w:r>
      <w:proofErr w:type="gramEnd"/>
      <w:r>
        <w:rPr>
          <w:rFonts w:ascii="Times New Roman" w:hAnsi="Times New Roman" w:cs="Times New Roman"/>
          <w:sz w:val="20"/>
          <w:lang w:val="en-ID"/>
        </w:rPr>
        <w:t xml:space="preserve"> </w:t>
      </w:r>
      <w:proofErr w:type="spellStart"/>
      <w:r>
        <w:rPr>
          <w:rFonts w:ascii="Times New Roman" w:hAnsi="Times New Roman" w:cs="Times New Roman"/>
          <w:sz w:val="20"/>
          <w:lang w:val="en-ID"/>
        </w:rPr>
        <w:t>Banyak</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perusahaan</w:t>
      </w:r>
      <w:proofErr w:type="spellEnd"/>
      <w:r>
        <w:rPr>
          <w:rFonts w:ascii="Times New Roman" w:hAnsi="Times New Roman" w:cs="Times New Roman"/>
          <w:sz w:val="20"/>
          <w:lang w:val="en-ID"/>
        </w:rPr>
        <w:t xml:space="preserve"> yang </w:t>
      </w:r>
      <w:proofErr w:type="spellStart"/>
      <w:r>
        <w:rPr>
          <w:rFonts w:ascii="Times New Roman" w:hAnsi="Times New Roman" w:cs="Times New Roman"/>
          <w:sz w:val="20"/>
          <w:lang w:val="en-ID"/>
        </w:rPr>
        <w:t>mengalami</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keterlambatan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dalam</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penyampaian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laporan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keuangan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sehingga</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mengalami</w:t>
      </w:r>
      <w:proofErr w:type="spellEnd"/>
      <w:r>
        <w:rPr>
          <w:rFonts w:ascii="Times New Roman" w:hAnsi="Times New Roman" w:cs="Times New Roman"/>
          <w:sz w:val="20"/>
          <w:lang w:val="en-ID"/>
        </w:rPr>
        <w:t xml:space="preserve"> </w:t>
      </w:r>
      <w:r w:rsidRPr="00EC0FD1">
        <w:rPr>
          <w:rFonts w:ascii="Times New Roman" w:hAnsi="Times New Roman" w:cs="Times New Roman"/>
          <w:i/>
          <w:sz w:val="20"/>
          <w:lang w:val="en-ID"/>
        </w:rPr>
        <w:t>audit delay</w:t>
      </w:r>
      <w:r>
        <w:rPr>
          <w:rFonts w:ascii="Times New Roman" w:hAnsi="Times New Roman" w:cs="Times New Roman"/>
          <w:sz w:val="20"/>
          <w:lang w:val="en-ID"/>
        </w:rPr>
        <w:t xml:space="preserve">. </w:t>
      </w:r>
      <w:proofErr w:type="spellStart"/>
      <w:r>
        <w:rPr>
          <w:rFonts w:ascii="Times New Roman" w:hAnsi="Times New Roman" w:cs="Times New Roman"/>
          <w:sz w:val="20"/>
          <w:lang w:val="en-ID"/>
        </w:rPr>
        <w:t>Penelitian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ini</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bertujuan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untuk</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mengetahui</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pengaruh</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Ukuran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perusahaan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Laba</w:t>
      </w:r>
      <w:proofErr w:type="spellEnd"/>
      <w:r>
        <w:rPr>
          <w:rFonts w:ascii="Times New Roman" w:hAnsi="Times New Roman" w:cs="Times New Roman"/>
          <w:sz w:val="20"/>
          <w:lang w:val="en-ID"/>
        </w:rPr>
        <w:t>/</w:t>
      </w:r>
      <w:proofErr w:type="spellStart"/>
      <w:r>
        <w:rPr>
          <w:rFonts w:ascii="Times New Roman" w:hAnsi="Times New Roman" w:cs="Times New Roman"/>
          <w:sz w:val="20"/>
          <w:lang w:val="en-ID"/>
        </w:rPr>
        <w:t>rugi</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Solvabilitas</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Profitabilitas</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dan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Umur</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perusahaan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terhadap</w:t>
      </w:r>
      <w:proofErr w:type="spellEnd"/>
      <w:r>
        <w:rPr>
          <w:rFonts w:ascii="Times New Roman" w:hAnsi="Times New Roman" w:cs="Times New Roman"/>
          <w:sz w:val="20"/>
          <w:lang w:val="en-ID"/>
        </w:rPr>
        <w:t xml:space="preserve"> </w:t>
      </w:r>
      <w:r w:rsidRPr="00B62A84">
        <w:rPr>
          <w:rFonts w:ascii="Times New Roman" w:hAnsi="Times New Roman" w:cs="Times New Roman"/>
          <w:i/>
          <w:sz w:val="20"/>
          <w:lang w:val="en-ID"/>
        </w:rPr>
        <w:t>audit delay</w:t>
      </w:r>
      <w:r>
        <w:rPr>
          <w:rFonts w:ascii="Times New Roman" w:hAnsi="Times New Roman" w:cs="Times New Roman"/>
          <w:sz w:val="20"/>
          <w:lang w:val="en-ID"/>
        </w:rPr>
        <w:t xml:space="preserve"> </w:t>
      </w:r>
      <w:proofErr w:type="spellStart"/>
      <w:r>
        <w:rPr>
          <w:rFonts w:ascii="Times New Roman" w:hAnsi="Times New Roman" w:cs="Times New Roman"/>
          <w:sz w:val="20"/>
          <w:lang w:val="en-ID"/>
        </w:rPr>
        <w:t>pada</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perusahaan</w:t>
      </w:r>
      <w:proofErr w:type="spellEnd"/>
      <w:r>
        <w:rPr>
          <w:rFonts w:ascii="Times New Roman" w:hAnsi="Times New Roman" w:cs="Times New Roman"/>
          <w:sz w:val="20"/>
          <w:lang w:val="en-ID"/>
        </w:rPr>
        <w:t xml:space="preserve"> </w:t>
      </w:r>
      <w:r w:rsidRPr="00B62A84">
        <w:rPr>
          <w:rFonts w:ascii="Times New Roman" w:hAnsi="Times New Roman" w:cs="Times New Roman"/>
          <w:i/>
          <w:sz w:val="20"/>
          <w:lang w:val="en-ID"/>
        </w:rPr>
        <w:t>Property</w:t>
      </w:r>
      <w:r>
        <w:rPr>
          <w:rFonts w:ascii="Times New Roman" w:hAnsi="Times New Roman" w:cs="Times New Roman"/>
          <w:sz w:val="20"/>
          <w:lang w:val="en-ID"/>
        </w:rPr>
        <w:t xml:space="preserve"> </w:t>
      </w:r>
      <w:proofErr w:type="spellStart"/>
      <w:r>
        <w:rPr>
          <w:rFonts w:ascii="Times New Roman" w:hAnsi="Times New Roman" w:cs="Times New Roman"/>
          <w:sz w:val="20"/>
          <w:lang w:val="en-ID"/>
        </w:rPr>
        <w:t>dan</w:t>
      </w:r>
      <w:proofErr w:type="spellEnd"/>
      <w:r>
        <w:rPr>
          <w:rFonts w:ascii="Times New Roman" w:hAnsi="Times New Roman" w:cs="Times New Roman"/>
          <w:sz w:val="20"/>
          <w:lang w:val="en-ID"/>
        </w:rPr>
        <w:t xml:space="preserve"> </w:t>
      </w:r>
      <w:r w:rsidRPr="00B62A84">
        <w:rPr>
          <w:rFonts w:ascii="Times New Roman" w:hAnsi="Times New Roman" w:cs="Times New Roman"/>
          <w:i/>
          <w:sz w:val="20"/>
          <w:lang w:val="en-ID"/>
        </w:rPr>
        <w:t>Real Estate</w:t>
      </w:r>
      <w:r>
        <w:rPr>
          <w:rFonts w:ascii="Times New Roman" w:hAnsi="Times New Roman" w:cs="Times New Roman"/>
          <w:sz w:val="20"/>
          <w:lang w:val="en-ID"/>
        </w:rPr>
        <w:t xml:space="preserve"> yang </w:t>
      </w:r>
      <w:proofErr w:type="spellStart"/>
      <w:r>
        <w:rPr>
          <w:rFonts w:ascii="Times New Roman" w:hAnsi="Times New Roman" w:cs="Times New Roman"/>
          <w:sz w:val="20"/>
          <w:lang w:val="en-ID"/>
        </w:rPr>
        <w:t>terdaftar</w:t>
      </w:r>
      <w:proofErr w:type="spellEnd"/>
      <w:r>
        <w:rPr>
          <w:rFonts w:ascii="Times New Roman" w:hAnsi="Times New Roman" w:cs="Times New Roman"/>
          <w:sz w:val="20"/>
          <w:lang w:val="en-ID"/>
        </w:rPr>
        <w:t xml:space="preserve"> di Bursa </w:t>
      </w:r>
      <w:proofErr w:type="spellStart"/>
      <w:r>
        <w:rPr>
          <w:rFonts w:ascii="Times New Roman" w:hAnsi="Times New Roman" w:cs="Times New Roman"/>
          <w:sz w:val="20"/>
          <w:lang w:val="en-ID"/>
        </w:rPr>
        <w:t>Efek</w:t>
      </w:r>
      <w:proofErr w:type="spellEnd"/>
      <w:r>
        <w:rPr>
          <w:rFonts w:ascii="Times New Roman" w:hAnsi="Times New Roman" w:cs="Times New Roman"/>
          <w:sz w:val="20"/>
          <w:lang w:val="en-ID"/>
        </w:rPr>
        <w:t xml:space="preserve"> Indonesia </w:t>
      </w:r>
      <w:proofErr w:type="spellStart"/>
      <w:r>
        <w:rPr>
          <w:rFonts w:ascii="Times New Roman" w:hAnsi="Times New Roman" w:cs="Times New Roman"/>
          <w:sz w:val="20"/>
          <w:lang w:val="en-ID"/>
        </w:rPr>
        <w:t>tahun</w:t>
      </w:r>
      <w:proofErr w:type="spellEnd"/>
      <w:r>
        <w:rPr>
          <w:rFonts w:ascii="Times New Roman" w:hAnsi="Times New Roman" w:cs="Times New Roman"/>
          <w:sz w:val="20"/>
          <w:lang w:val="en-ID"/>
        </w:rPr>
        <w:t xml:space="preserve"> 2019-2021. </w:t>
      </w:r>
      <w:proofErr w:type="spellStart"/>
      <w:proofErr w:type="gramStart"/>
      <w:r>
        <w:rPr>
          <w:rFonts w:ascii="Times New Roman" w:hAnsi="Times New Roman" w:cs="Times New Roman"/>
          <w:sz w:val="20"/>
          <w:lang w:val="en-ID"/>
        </w:rPr>
        <w:t>Jenis</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penelitian</w:t>
      </w:r>
      <w:proofErr w:type="spellEnd"/>
      <w:r>
        <w:rPr>
          <w:rFonts w:ascii="Times New Roman" w:hAnsi="Times New Roman" w:cs="Times New Roman"/>
          <w:sz w:val="20"/>
          <w:lang w:val="en-ID"/>
        </w:rPr>
        <w:t xml:space="preserve"> yang </w:t>
      </w:r>
      <w:proofErr w:type="spellStart"/>
      <w:r>
        <w:rPr>
          <w:rFonts w:ascii="Times New Roman" w:hAnsi="Times New Roman" w:cs="Times New Roman"/>
          <w:sz w:val="20"/>
          <w:lang w:val="en-ID"/>
        </w:rPr>
        <w:t>digunakan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adalah</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penelitian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kuantitatif</w:t>
      </w:r>
      <w:proofErr w:type="spellEnd"/>
      <w:r>
        <w:rPr>
          <w:rFonts w:ascii="Times New Roman" w:hAnsi="Times New Roman" w:cs="Times New Roman"/>
          <w:sz w:val="20"/>
          <w:lang w:val="en-ID"/>
        </w:rPr>
        <w:t>.</w:t>
      </w:r>
      <w:proofErr w:type="gramEnd"/>
      <w:r>
        <w:rPr>
          <w:rFonts w:ascii="Times New Roman" w:hAnsi="Times New Roman" w:cs="Times New Roman"/>
          <w:sz w:val="20"/>
          <w:lang w:val="en-ID"/>
        </w:rPr>
        <w:t xml:space="preserve"> </w:t>
      </w:r>
      <w:proofErr w:type="spellStart"/>
      <w:r>
        <w:rPr>
          <w:rFonts w:ascii="Times New Roman" w:hAnsi="Times New Roman" w:cs="Times New Roman"/>
          <w:sz w:val="20"/>
          <w:lang w:val="en-ID"/>
        </w:rPr>
        <w:t>Populasi</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penelitian</w:t>
      </w:r>
      <w:proofErr w:type="spellEnd"/>
      <w:r>
        <w:rPr>
          <w:rFonts w:ascii="Times New Roman" w:hAnsi="Times New Roman" w:cs="Times New Roman"/>
          <w:sz w:val="20"/>
          <w:lang w:val="en-ID"/>
        </w:rPr>
        <w:t xml:space="preserve"> </w:t>
      </w:r>
      <w:proofErr w:type="spellStart"/>
      <w:proofErr w:type="gramStart"/>
      <w:r>
        <w:rPr>
          <w:rFonts w:ascii="Times New Roman" w:hAnsi="Times New Roman" w:cs="Times New Roman"/>
          <w:sz w:val="20"/>
          <w:lang w:val="en-ID"/>
        </w:rPr>
        <w:t>adalah</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perusahaan</w:t>
      </w:r>
      <w:proofErr w:type="spellEnd"/>
      <w:proofErr w:type="gramEnd"/>
      <w:r>
        <w:rPr>
          <w:rFonts w:ascii="Times New Roman" w:hAnsi="Times New Roman" w:cs="Times New Roman"/>
          <w:sz w:val="20"/>
          <w:lang w:val="en-ID"/>
        </w:rPr>
        <w:t xml:space="preserve"> </w:t>
      </w:r>
      <w:r w:rsidRPr="00B62A84">
        <w:rPr>
          <w:rFonts w:ascii="Times New Roman" w:hAnsi="Times New Roman" w:cs="Times New Roman"/>
          <w:i/>
          <w:sz w:val="20"/>
        </w:rPr>
        <w:t>Property</w:t>
      </w:r>
      <w:r>
        <w:rPr>
          <w:rFonts w:ascii="Times New Roman" w:hAnsi="Times New Roman" w:cs="Times New Roman"/>
          <w:sz w:val="20"/>
        </w:rPr>
        <w:t xml:space="preserve"> </w:t>
      </w:r>
      <w:proofErr w:type="spellStart"/>
      <w:r>
        <w:rPr>
          <w:rFonts w:ascii="Times New Roman" w:hAnsi="Times New Roman" w:cs="Times New Roman"/>
          <w:sz w:val="20"/>
        </w:rPr>
        <w:t>dan</w:t>
      </w:r>
      <w:proofErr w:type="spellEnd"/>
      <w:r>
        <w:rPr>
          <w:rFonts w:ascii="Times New Roman" w:hAnsi="Times New Roman" w:cs="Times New Roman"/>
          <w:sz w:val="20"/>
        </w:rPr>
        <w:t xml:space="preserve"> </w:t>
      </w:r>
      <w:r w:rsidRPr="00B62A84">
        <w:rPr>
          <w:rFonts w:ascii="Times New Roman" w:hAnsi="Times New Roman" w:cs="Times New Roman"/>
          <w:i/>
          <w:sz w:val="20"/>
        </w:rPr>
        <w:t>Real Estate</w:t>
      </w:r>
      <w:r>
        <w:rPr>
          <w:rFonts w:ascii="Times New Roman" w:hAnsi="Times New Roman" w:cs="Times New Roman"/>
          <w:sz w:val="20"/>
        </w:rPr>
        <w:t xml:space="preserve"> yang </w:t>
      </w:r>
      <w:proofErr w:type="spellStart"/>
      <w:r>
        <w:rPr>
          <w:rFonts w:ascii="Times New Roman" w:hAnsi="Times New Roman" w:cs="Times New Roman"/>
          <w:sz w:val="20"/>
        </w:rPr>
        <w:t>terdaftar</w:t>
      </w:r>
      <w:proofErr w:type="spellEnd"/>
      <w:r>
        <w:rPr>
          <w:rFonts w:ascii="Times New Roman" w:hAnsi="Times New Roman" w:cs="Times New Roman"/>
          <w:sz w:val="20"/>
        </w:rPr>
        <w:t xml:space="preserve"> </w:t>
      </w:r>
      <w:r>
        <w:rPr>
          <w:rFonts w:ascii="Times New Roman" w:hAnsi="Times New Roman" w:cs="Times New Roman"/>
          <w:sz w:val="20"/>
          <w:lang w:val="en-ID"/>
        </w:rPr>
        <w:t xml:space="preserve">di Bursa </w:t>
      </w:r>
      <w:proofErr w:type="spellStart"/>
      <w:r>
        <w:rPr>
          <w:rFonts w:ascii="Times New Roman" w:hAnsi="Times New Roman" w:cs="Times New Roman"/>
          <w:sz w:val="20"/>
          <w:lang w:val="en-ID"/>
        </w:rPr>
        <w:t>Efek</w:t>
      </w:r>
      <w:proofErr w:type="spellEnd"/>
      <w:r>
        <w:rPr>
          <w:rFonts w:ascii="Times New Roman" w:hAnsi="Times New Roman" w:cs="Times New Roman"/>
          <w:sz w:val="20"/>
          <w:lang w:val="en-ID"/>
        </w:rPr>
        <w:t xml:space="preserve"> Indonesia </w:t>
      </w:r>
      <w:proofErr w:type="spellStart"/>
      <w:r>
        <w:rPr>
          <w:rFonts w:ascii="Times New Roman" w:hAnsi="Times New Roman" w:cs="Times New Roman"/>
          <w:sz w:val="20"/>
          <w:lang w:val="en-ID"/>
        </w:rPr>
        <w:t>tahun</w:t>
      </w:r>
      <w:proofErr w:type="spellEnd"/>
      <w:r>
        <w:rPr>
          <w:rFonts w:ascii="Times New Roman" w:hAnsi="Times New Roman" w:cs="Times New Roman"/>
          <w:sz w:val="20"/>
          <w:lang w:val="en-ID"/>
        </w:rPr>
        <w:t xml:space="preserve"> 2019-2021. </w:t>
      </w:r>
      <w:proofErr w:type="gramStart"/>
      <w:r>
        <w:rPr>
          <w:rFonts w:ascii="Times New Roman" w:hAnsi="Times New Roman" w:cs="Times New Roman"/>
          <w:sz w:val="20"/>
          <w:lang w:val="en-ID"/>
        </w:rPr>
        <w:t>S</w:t>
      </w:r>
      <w:proofErr w:type="spellStart"/>
      <w:r>
        <w:rPr>
          <w:rFonts w:ascii="Times New Roman" w:hAnsi="Times New Roman" w:cs="Times New Roman"/>
          <w:sz w:val="20"/>
        </w:rPr>
        <w:t>ampel</w:t>
      </w:r>
      <w:proofErr w:type="spellEnd"/>
      <w:r>
        <w:rPr>
          <w:rFonts w:ascii="Times New Roman" w:hAnsi="Times New Roman" w:cs="Times New Roman"/>
          <w:sz w:val="20"/>
        </w:rPr>
        <w:t xml:space="preserve"> </w:t>
      </w:r>
      <w:proofErr w:type="spellStart"/>
      <w:r>
        <w:rPr>
          <w:rFonts w:ascii="Times New Roman" w:hAnsi="Times New Roman" w:cs="Times New Roman"/>
          <w:sz w:val="20"/>
        </w:rPr>
        <w:t>dipilih</w:t>
      </w:r>
      <w:proofErr w:type="spellEnd"/>
      <w:r>
        <w:rPr>
          <w:rFonts w:ascii="Times New Roman" w:hAnsi="Times New Roman" w:cs="Times New Roman"/>
          <w:sz w:val="20"/>
        </w:rPr>
        <w:t xml:space="preserve"> </w:t>
      </w:r>
      <w:proofErr w:type="spellStart"/>
      <w:r>
        <w:rPr>
          <w:rFonts w:ascii="Times New Roman" w:hAnsi="Times New Roman" w:cs="Times New Roman"/>
          <w:sz w:val="20"/>
        </w:rPr>
        <w:t>menggunakan</w:t>
      </w:r>
      <w:proofErr w:type="spellEnd"/>
      <w:r>
        <w:rPr>
          <w:rFonts w:ascii="Times New Roman" w:hAnsi="Times New Roman" w:cs="Times New Roman"/>
          <w:sz w:val="20"/>
        </w:rPr>
        <w:t xml:space="preserve"> </w:t>
      </w:r>
      <w:proofErr w:type="spellStart"/>
      <w:r>
        <w:rPr>
          <w:rFonts w:ascii="Times New Roman" w:hAnsi="Times New Roman" w:cs="Times New Roman"/>
          <w:sz w:val="20"/>
        </w:rPr>
        <w:t>teknik</w:t>
      </w:r>
      <w:proofErr w:type="spellEnd"/>
      <w:r w:rsidRPr="00612C3F">
        <w:rPr>
          <w:rFonts w:ascii="Times New Roman" w:hAnsi="Times New Roman" w:cs="Times New Roman"/>
          <w:sz w:val="20"/>
        </w:rPr>
        <w:t xml:space="preserve"> </w:t>
      </w:r>
      <w:r w:rsidRPr="00612C3F">
        <w:rPr>
          <w:rFonts w:ascii="Times New Roman" w:hAnsi="Times New Roman" w:cs="Times New Roman"/>
          <w:i/>
          <w:sz w:val="20"/>
        </w:rPr>
        <w:t>purposive sampling</w:t>
      </w:r>
      <w:r>
        <w:rPr>
          <w:rFonts w:ascii="Times New Roman" w:hAnsi="Times New Roman" w:cs="Times New Roman"/>
          <w:sz w:val="20"/>
        </w:rPr>
        <w:t xml:space="preserve"> </w:t>
      </w:r>
      <w:proofErr w:type="spellStart"/>
      <w:r>
        <w:rPr>
          <w:rFonts w:ascii="Times New Roman" w:hAnsi="Times New Roman" w:cs="Times New Roman"/>
          <w:sz w:val="20"/>
        </w:rPr>
        <w:t>dengan</w:t>
      </w:r>
      <w:proofErr w:type="spellEnd"/>
      <w:r>
        <w:rPr>
          <w:rFonts w:ascii="Times New Roman" w:hAnsi="Times New Roman" w:cs="Times New Roman"/>
          <w:sz w:val="20"/>
        </w:rPr>
        <w:t xml:space="preserve"> </w:t>
      </w:r>
      <w:proofErr w:type="spellStart"/>
      <w:r>
        <w:rPr>
          <w:rFonts w:ascii="Times New Roman" w:hAnsi="Times New Roman" w:cs="Times New Roman"/>
          <w:sz w:val="20"/>
        </w:rPr>
        <w:t>jumlah</w:t>
      </w:r>
      <w:proofErr w:type="spellEnd"/>
      <w:r>
        <w:rPr>
          <w:rFonts w:ascii="Times New Roman" w:hAnsi="Times New Roman" w:cs="Times New Roman"/>
          <w:sz w:val="20"/>
        </w:rPr>
        <w:t xml:space="preserve"> </w:t>
      </w:r>
      <w:proofErr w:type="spellStart"/>
      <w:r>
        <w:rPr>
          <w:rFonts w:ascii="Times New Roman" w:hAnsi="Times New Roman" w:cs="Times New Roman"/>
          <w:sz w:val="20"/>
        </w:rPr>
        <w:t>sampel</w:t>
      </w:r>
      <w:proofErr w:type="spellEnd"/>
      <w:r>
        <w:rPr>
          <w:rFonts w:ascii="Times New Roman" w:hAnsi="Times New Roman" w:cs="Times New Roman"/>
          <w:sz w:val="20"/>
        </w:rPr>
        <w:t xml:space="preserve"> </w:t>
      </w:r>
      <w:proofErr w:type="spellStart"/>
      <w:r>
        <w:rPr>
          <w:rFonts w:ascii="Times New Roman" w:hAnsi="Times New Roman" w:cs="Times New Roman"/>
          <w:sz w:val="20"/>
        </w:rPr>
        <w:t>sebanyak</w:t>
      </w:r>
      <w:proofErr w:type="spellEnd"/>
      <w:r>
        <w:rPr>
          <w:rFonts w:ascii="Times New Roman" w:hAnsi="Times New Roman" w:cs="Times New Roman"/>
          <w:sz w:val="20"/>
        </w:rPr>
        <w:t xml:space="preserve"> 35 </w:t>
      </w:r>
      <w:proofErr w:type="spellStart"/>
      <w:r>
        <w:rPr>
          <w:rFonts w:ascii="Times New Roman" w:hAnsi="Times New Roman" w:cs="Times New Roman"/>
          <w:sz w:val="20"/>
        </w:rPr>
        <w:t>perusahaan</w:t>
      </w:r>
      <w:proofErr w:type="spellEnd"/>
      <w:r>
        <w:rPr>
          <w:rFonts w:ascii="Times New Roman" w:hAnsi="Times New Roman" w:cs="Times New Roman"/>
          <w:sz w:val="20"/>
        </w:rPr>
        <w:t>.</w:t>
      </w:r>
      <w:proofErr w:type="gramEnd"/>
      <w:r>
        <w:rPr>
          <w:rFonts w:ascii="Times New Roman" w:hAnsi="Times New Roman" w:cs="Times New Roman"/>
          <w:sz w:val="20"/>
        </w:rPr>
        <w:t xml:space="preserve"> Data </w:t>
      </w:r>
      <w:proofErr w:type="spellStart"/>
      <w:r>
        <w:rPr>
          <w:rFonts w:ascii="Times New Roman" w:hAnsi="Times New Roman" w:cs="Times New Roman"/>
          <w:sz w:val="20"/>
        </w:rPr>
        <w:t>dalam</w:t>
      </w:r>
      <w:proofErr w:type="spellEnd"/>
      <w:r>
        <w:rPr>
          <w:rFonts w:ascii="Times New Roman" w:hAnsi="Times New Roman" w:cs="Times New Roman"/>
          <w:sz w:val="20"/>
        </w:rPr>
        <w:t xml:space="preserve"> </w:t>
      </w:r>
      <w:proofErr w:type="spellStart"/>
      <w:r>
        <w:rPr>
          <w:rFonts w:ascii="Times New Roman" w:hAnsi="Times New Roman" w:cs="Times New Roman"/>
          <w:sz w:val="20"/>
        </w:rPr>
        <w:t>penelitian</w:t>
      </w:r>
      <w:proofErr w:type="spellEnd"/>
      <w:r>
        <w:rPr>
          <w:rFonts w:ascii="Times New Roman" w:hAnsi="Times New Roman" w:cs="Times New Roman"/>
          <w:sz w:val="20"/>
        </w:rPr>
        <w:t xml:space="preserve"> </w:t>
      </w:r>
      <w:proofErr w:type="spellStart"/>
      <w:proofErr w:type="gramStart"/>
      <w:r>
        <w:rPr>
          <w:rFonts w:ascii="Times New Roman" w:hAnsi="Times New Roman" w:cs="Times New Roman"/>
          <w:sz w:val="20"/>
        </w:rPr>
        <w:t>ni</w:t>
      </w:r>
      <w:proofErr w:type="spellEnd"/>
      <w:proofErr w:type="gramEnd"/>
      <w:r>
        <w:rPr>
          <w:rFonts w:ascii="Times New Roman" w:hAnsi="Times New Roman" w:cs="Times New Roman"/>
          <w:sz w:val="20"/>
        </w:rPr>
        <w:t xml:space="preserve"> </w:t>
      </w:r>
      <w:proofErr w:type="spellStart"/>
      <w:r>
        <w:rPr>
          <w:rFonts w:ascii="Times New Roman" w:hAnsi="Times New Roman" w:cs="Times New Roman"/>
          <w:sz w:val="20"/>
        </w:rPr>
        <w:t>adalah</w:t>
      </w:r>
      <w:proofErr w:type="spellEnd"/>
      <w:r>
        <w:rPr>
          <w:rFonts w:ascii="Times New Roman" w:hAnsi="Times New Roman" w:cs="Times New Roman"/>
          <w:sz w:val="20"/>
        </w:rPr>
        <w:t xml:space="preserve"> data </w:t>
      </w:r>
      <w:proofErr w:type="spellStart"/>
      <w:r>
        <w:rPr>
          <w:rFonts w:ascii="Times New Roman" w:hAnsi="Times New Roman" w:cs="Times New Roman"/>
          <w:sz w:val="20"/>
        </w:rPr>
        <w:t>sekunder</w:t>
      </w:r>
      <w:proofErr w:type="spellEnd"/>
      <w:r>
        <w:rPr>
          <w:rFonts w:ascii="Times New Roman" w:hAnsi="Times New Roman" w:cs="Times New Roman"/>
          <w:sz w:val="20"/>
        </w:rPr>
        <w:t xml:space="preserve">. </w:t>
      </w:r>
      <w:proofErr w:type="spellStart"/>
      <w:proofErr w:type="gramStart"/>
      <w:r>
        <w:rPr>
          <w:rFonts w:ascii="Times New Roman" w:hAnsi="Times New Roman" w:cs="Times New Roman"/>
          <w:sz w:val="20"/>
          <w:lang w:val="en-ID"/>
        </w:rPr>
        <w:t>Teknik</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analisis</w:t>
      </w:r>
      <w:proofErr w:type="spellEnd"/>
      <w:r>
        <w:rPr>
          <w:rFonts w:ascii="Times New Roman" w:hAnsi="Times New Roman" w:cs="Times New Roman"/>
          <w:sz w:val="20"/>
          <w:lang w:val="en-ID"/>
        </w:rPr>
        <w:t xml:space="preserve"> data yang </w:t>
      </w:r>
      <w:proofErr w:type="spellStart"/>
      <w:r>
        <w:rPr>
          <w:rFonts w:ascii="Times New Roman" w:hAnsi="Times New Roman" w:cs="Times New Roman"/>
          <w:sz w:val="20"/>
          <w:lang w:val="en-ID"/>
        </w:rPr>
        <w:t>digunakan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adalah</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uji</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asumsi</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klasik</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statistik</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deskriptif</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analisis</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lang w:val="en-ID"/>
        </w:rPr>
        <w:t>regresi</w:t>
      </w:r>
      <w:proofErr w:type="spellEnd"/>
      <w:r>
        <w:rPr>
          <w:rFonts w:ascii="Times New Roman" w:hAnsi="Times New Roman" w:cs="Times New Roman"/>
          <w:sz w:val="20"/>
          <w:lang w:val="en-ID"/>
        </w:rPr>
        <w:t xml:space="preserve"> linear </w:t>
      </w:r>
      <w:proofErr w:type="spellStart"/>
      <w:r>
        <w:rPr>
          <w:rFonts w:ascii="Times New Roman" w:hAnsi="Times New Roman" w:cs="Times New Roman"/>
          <w:sz w:val="20"/>
          <w:lang w:val="en-ID"/>
        </w:rPr>
        <w:t>berganda</w:t>
      </w:r>
      <w:proofErr w:type="spellEnd"/>
      <w:r>
        <w:rPr>
          <w:rFonts w:ascii="Times New Roman" w:hAnsi="Times New Roman" w:cs="Times New Roman"/>
          <w:sz w:val="20"/>
          <w:lang w:val="en-ID"/>
        </w:rPr>
        <w:t>.</w:t>
      </w:r>
      <w:proofErr w:type="gramEnd"/>
      <w:r>
        <w:rPr>
          <w:rFonts w:ascii="Times New Roman" w:hAnsi="Times New Roman" w:cs="Times New Roman"/>
          <w:sz w:val="20"/>
          <w:lang w:val="en-ID"/>
        </w:rPr>
        <w:t xml:space="preserve"> </w:t>
      </w:r>
      <w:proofErr w:type="spellStart"/>
      <w:r>
        <w:rPr>
          <w:rFonts w:ascii="Times New Roman" w:hAnsi="Times New Roman" w:cs="Times New Roman"/>
          <w:sz w:val="20"/>
          <w:lang w:val="en-ID"/>
        </w:rPr>
        <w:t>Berdasarkan</w:t>
      </w:r>
      <w:proofErr w:type="spellEnd"/>
      <w:r>
        <w:rPr>
          <w:rFonts w:ascii="Times New Roman" w:hAnsi="Times New Roman" w:cs="Times New Roman"/>
          <w:sz w:val="20"/>
          <w:lang w:val="en-ID"/>
        </w:rPr>
        <w:t xml:space="preserve"> </w:t>
      </w:r>
      <w:proofErr w:type="spellStart"/>
      <w:r>
        <w:rPr>
          <w:rFonts w:ascii="Times New Roman" w:hAnsi="Times New Roman" w:cs="Times New Roman"/>
          <w:sz w:val="20"/>
        </w:rPr>
        <w:t>h</w:t>
      </w:r>
      <w:r w:rsidRPr="00612C3F">
        <w:rPr>
          <w:rFonts w:ascii="Times New Roman" w:hAnsi="Times New Roman" w:cs="Times New Roman"/>
          <w:sz w:val="20"/>
        </w:rPr>
        <w:t>asil</w:t>
      </w:r>
      <w:proofErr w:type="spellEnd"/>
      <w:r w:rsidRPr="00612C3F">
        <w:rPr>
          <w:rFonts w:ascii="Times New Roman" w:hAnsi="Times New Roman" w:cs="Times New Roman"/>
          <w:sz w:val="20"/>
        </w:rPr>
        <w:t xml:space="preserve"> </w:t>
      </w:r>
      <w:proofErr w:type="spellStart"/>
      <w:r w:rsidRPr="00612C3F">
        <w:rPr>
          <w:rFonts w:ascii="Times New Roman" w:hAnsi="Times New Roman" w:cs="Times New Roman"/>
          <w:sz w:val="20"/>
        </w:rPr>
        <w:t>penelitian</w:t>
      </w:r>
      <w:proofErr w:type="spellEnd"/>
      <w:r w:rsidRPr="00612C3F">
        <w:rPr>
          <w:rFonts w:ascii="Times New Roman" w:hAnsi="Times New Roman" w:cs="Times New Roman"/>
          <w:sz w:val="20"/>
        </w:rPr>
        <w:t xml:space="preserve"> </w:t>
      </w:r>
      <w:proofErr w:type="spellStart"/>
      <w:r w:rsidRPr="00612C3F">
        <w:rPr>
          <w:rFonts w:ascii="Times New Roman" w:hAnsi="Times New Roman" w:cs="Times New Roman"/>
          <w:sz w:val="20"/>
        </w:rPr>
        <w:t>menunjukkan</w:t>
      </w:r>
      <w:proofErr w:type="spellEnd"/>
      <w:r w:rsidRPr="00612C3F">
        <w:rPr>
          <w:rFonts w:ascii="Times New Roman" w:hAnsi="Times New Roman" w:cs="Times New Roman"/>
          <w:sz w:val="20"/>
        </w:rPr>
        <w:t xml:space="preserve"> </w:t>
      </w:r>
      <w:proofErr w:type="spellStart"/>
      <w:r w:rsidRPr="00612C3F">
        <w:rPr>
          <w:rFonts w:ascii="Times New Roman" w:hAnsi="Times New Roman" w:cs="Times New Roman"/>
          <w:sz w:val="20"/>
        </w:rPr>
        <w:t>bahwa</w:t>
      </w:r>
      <w:proofErr w:type="spellEnd"/>
      <w:r>
        <w:rPr>
          <w:rFonts w:ascii="Times New Roman" w:hAnsi="Times New Roman" w:cs="Times New Roman"/>
          <w:sz w:val="20"/>
        </w:rPr>
        <w:t xml:space="preserve"> </w:t>
      </w:r>
      <w:proofErr w:type="spellStart"/>
      <w:r>
        <w:rPr>
          <w:rFonts w:ascii="Times New Roman" w:hAnsi="Times New Roman" w:cs="Times New Roman"/>
          <w:sz w:val="20"/>
        </w:rPr>
        <w:t>variabel</w:t>
      </w:r>
      <w:proofErr w:type="spellEnd"/>
      <w:r>
        <w:rPr>
          <w:rFonts w:ascii="Times New Roman" w:hAnsi="Times New Roman" w:cs="Times New Roman"/>
          <w:sz w:val="20"/>
        </w:rPr>
        <w:t xml:space="preserve"> </w:t>
      </w:r>
      <w:proofErr w:type="spellStart"/>
      <w:r>
        <w:rPr>
          <w:rFonts w:ascii="Times New Roman" w:hAnsi="Times New Roman" w:cs="Times New Roman"/>
          <w:sz w:val="20"/>
        </w:rPr>
        <w:t>Laba</w:t>
      </w:r>
      <w:proofErr w:type="spellEnd"/>
      <w:r>
        <w:rPr>
          <w:rFonts w:ascii="Times New Roman" w:hAnsi="Times New Roman" w:cs="Times New Roman"/>
          <w:sz w:val="20"/>
        </w:rPr>
        <w:t>/</w:t>
      </w:r>
      <w:proofErr w:type="spellStart"/>
      <w:r>
        <w:rPr>
          <w:rFonts w:ascii="Times New Roman" w:hAnsi="Times New Roman" w:cs="Times New Roman"/>
          <w:sz w:val="20"/>
        </w:rPr>
        <w:t>rugi</w:t>
      </w:r>
      <w:proofErr w:type="spellEnd"/>
      <w:r>
        <w:rPr>
          <w:rFonts w:ascii="Times New Roman" w:hAnsi="Times New Roman" w:cs="Times New Roman"/>
          <w:sz w:val="20"/>
        </w:rPr>
        <w:t xml:space="preserve"> </w:t>
      </w:r>
      <w:proofErr w:type="spellStart"/>
      <w:r>
        <w:rPr>
          <w:rFonts w:ascii="Times New Roman" w:hAnsi="Times New Roman" w:cs="Times New Roman"/>
          <w:sz w:val="20"/>
        </w:rPr>
        <w:t>dan</w:t>
      </w:r>
      <w:proofErr w:type="spellEnd"/>
      <w:r>
        <w:rPr>
          <w:rFonts w:ascii="Times New Roman" w:hAnsi="Times New Roman" w:cs="Times New Roman"/>
          <w:sz w:val="20"/>
        </w:rPr>
        <w:t xml:space="preserve"> </w:t>
      </w:r>
      <w:proofErr w:type="spellStart"/>
      <w:r>
        <w:rPr>
          <w:rFonts w:ascii="Times New Roman" w:hAnsi="Times New Roman" w:cs="Times New Roman"/>
          <w:sz w:val="20"/>
        </w:rPr>
        <w:t>Profitabilitas</w:t>
      </w:r>
      <w:proofErr w:type="spellEnd"/>
      <w:r>
        <w:rPr>
          <w:rFonts w:ascii="Times New Roman" w:hAnsi="Times New Roman" w:cs="Times New Roman"/>
          <w:sz w:val="20"/>
        </w:rPr>
        <w:t xml:space="preserve"> </w:t>
      </w:r>
      <w:proofErr w:type="spellStart"/>
      <w:r>
        <w:rPr>
          <w:rFonts w:ascii="Times New Roman" w:hAnsi="Times New Roman" w:cs="Times New Roman"/>
          <w:sz w:val="20"/>
        </w:rPr>
        <w:t>berpengaruh</w:t>
      </w:r>
      <w:proofErr w:type="spellEnd"/>
      <w:r>
        <w:rPr>
          <w:rFonts w:ascii="Times New Roman" w:hAnsi="Times New Roman" w:cs="Times New Roman"/>
          <w:sz w:val="20"/>
        </w:rPr>
        <w:t xml:space="preserve"> </w:t>
      </w:r>
      <w:proofErr w:type="spellStart"/>
      <w:r>
        <w:rPr>
          <w:rFonts w:ascii="Times New Roman" w:hAnsi="Times New Roman" w:cs="Times New Roman"/>
          <w:sz w:val="20"/>
        </w:rPr>
        <w:t>positif</w:t>
      </w:r>
      <w:proofErr w:type="spellEnd"/>
      <w:r>
        <w:rPr>
          <w:rFonts w:ascii="Times New Roman" w:hAnsi="Times New Roman" w:cs="Times New Roman"/>
          <w:sz w:val="20"/>
        </w:rPr>
        <w:t xml:space="preserve"> </w:t>
      </w:r>
      <w:proofErr w:type="spellStart"/>
      <w:r>
        <w:rPr>
          <w:rFonts w:ascii="Times New Roman" w:hAnsi="Times New Roman" w:cs="Times New Roman"/>
          <w:sz w:val="20"/>
        </w:rPr>
        <w:t>dan</w:t>
      </w:r>
      <w:proofErr w:type="spellEnd"/>
      <w:r>
        <w:rPr>
          <w:rFonts w:ascii="Times New Roman" w:hAnsi="Times New Roman" w:cs="Times New Roman"/>
          <w:sz w:val="20"/>
        </w:rPr>
        <w:t xml:space="preserve"> </w:t>
      </w:r>
      <w:proofErr w:type="spellStart"/>
      <w:r>
        <w:rPr>
          <w:rFonts w:ascii="Times New Roman" w:hAnsi="Times New Roman" w:cs="Times New Roman"/>
          <w:sz w:val="20"/>
        </w:rPr>
        <w:t>signifikan</w:t>
      </w:r>
      <w:proofErr w:type="spellEnd"/>
      <w:r>
        <w:rPr>
          <w:rFonts w:ascii="Times New Roman" w:hAnsi="Times New Roman" w:cs="Times New Roman"/>
          <w:sz w:val="20"/>
        </w:rPr>
        <w:t xml:space="preserve"> </w:t>
      </w:r>
      <w:proofErr w:type="spellStart"/>
      <w:r>
        <w:rPr>
          <w:rFonts w:ascii="Times New Roman" w:hAnsi="Times New Roman" w:cs="Times New Roman"/>
          <w:sz w:val="20"/>
        </w:rPr>
        <w:t>terhadap</w:t>
      </w:r>
      <w:proofErr w:type="spellEnd"/>
      <w:r>
        <w:rPr>
          <w:rFonts w:ascii="Times New Roman" w:hAnsi="Times New Roman" w:cs="Times New Roman"/>
          <w:sz w:val="20"/>
        </w:rPr>
        <w:t xml:space="preserve"> </w:t>
      </w:r>
      <w:r w:rsidRPr="00B62A84">
        <w:rPr>
          <w:rFonts w:ascii="Times New Roman" w:hAnsi="Times New Roman" w:cs="Times New Roman"/>
          <w:i/>
          <w:sz w:val="20"/>
        </w:rPr>
        <w:t>audit delay</w:t>
      </w:r>
      <w:r>
        <w:rPr>
          <w:rFonts w:ascii="Times New Roman" w:hAnsi="Times New Roman" w:cs="Times New Roman"/>
          <w:i/>
          <w:sz w:val="20"/>
        </w:rPr>
        <w:t xml:space="preserve"> </w:t>
      </w:r>
      <w:proofErr w:type="spellStart"/>
      <w:r>
        <w:rPr>
          <w:rFonts w:ascii="Times New Roman" w:hAnsi="Times New Roman" w:cs="Times New Roman"/>
          <w:sz w:val="20"/>
        </w:rPr>
        <w:t>pada</w:t>
      </w:r>
      <w:proofErr w:type="spellEnd"/>
      <w:r>
        <w:rPr>
          <w:rFonts w:ascii="Times New Roman" w:hAnsi="Times New Roman" w:cs="Times New Roman"/>
          <w:sz w:val="20"/>
        </w:rPr>
        <w:t xml:space="preserve"> </w:t>
      </w:r>
      <w:proofErr w:type="spellStart"/>
      <w:r>
        <w:rPr>
          <w:rFonts w:ascii="Times New Roman" w:hAnsi="Times New Roman" w:cs="Times New Roman"/>
          <w:sz w:val="20"/>
        </w:rPr>
        <w:t>perusahaan</w:t>
      </w:r>
      <w:proofErr w:type="spellEnd"/>
      <w:r>
        <w:rPr>
          <w:rFonts w:ascii="Times New Roman" w:hAnsi="Times New Roman" w:cs="Times New Roman"/>
          <w:sz w:val="20"/>
        </w:rPr>
        <w:t xml:space="preserve"> </w:t>
      </w:r>
      <w:r w:rsidRPr="00B90BFE">
        <w:rPr>
          <w:rFonts w:ascii="Times New Roman" w:hAnsi="Times New Roman" w:cs="Times New Roman"/>
          <w:i/>
          <w:sz w:val="20"/>
        </w:rPr>
        <w:t xml:space="preserve">Property </w:t>
      </w:r>
      <w:proofErr w:type="spellStart"/>
      <w:r>
        <w:rPr>
          <w:rFonts w:ascii="Times New Roman" w:hAnsi="Times New Roman" w:cs="Times New Roman"/>
          <w:sz w:val="20"/>
        </w:rPr>
        <w:t>dan</w:t>
      </w:r>
      <w:proofErr w:type="spellEnd"/>
      <w:r>
        <w:rPr>
          <w:rFonts w:ascii="Times New Roman" w:hAnsi="Times New Roman" w:cs="Times New Roman"/>
          <w:sz w:val="20"/>
        </w:rPr>
        <w:t xml:space="preserve"> </w:t>
      </w:r>
      <w:r w:rsidRPr="00B90BFE">
        <w:rPr>
          <w:rFonts w:ascii="Times New Roman" w:hAnsi="Times New Roman" w:cs="Times New Roman"/>
          <w:i/>
          <w:sz w:val="20"/>
        </w:rPr>
        <w:t xml:space="preserve">Real Estate </w:t>
      </w:r>
      <w:r>
        <w:rPr>
          <w:rFonts w:ascii="Times New Roman" w:hAnsi="Times New Roman" w:cs="Times New Roman"/>
          <w:sz w:val="20"/>
        </w:rPr>
        <w:t xml:space="preserve">yang </w:t>
      </w:r>
      <w:proofErr w:type="spellStart"/>
      <w:r>
        <w:rPr>
          <w:rFonts w:ascii="Times New Roman" w:hAnsi="Times New Roman" w:cs="Times New Roman"/>
          <w:sz w:val="20"/>
        </w:rPr>
        <w:t>terdaftar</w:t>
      </w:r>
      <w:proofErr w:type="spellEnd"/>
      <w:r>
        <w:rPr>
          <w:rFonts w:ascii="Times New Roman" w:hAnsi="Times New Roman" w:cs="Times New Roman"/>
          <w:sz w:val="20"/>
        </w:rPr>
        <w:t xml:space="preserve"> di Bursa </w:t>
      </w:r>
      <w:proofErr w:type="spellStart"/>
      <w:r>
        <w:rPr>
          <w:rFonts w:ascii="Times New Roman" w:hAnsi="Times New Roman" w:cs="Times New Roman"/>
          <w:sz w:val="20"/>
        </w:rPr>
        <w:t>Efrek</w:t>
      </w:r>
      <w:proofErr w:type="spellEnd"/>
      <w:r>
        <w:rPr>
          <w:rFonts w:ascii="Times New Roman" w:hAnsi="Times New Roman" w:cs="Times New Roman"/>
          <w:sz w:val="20"/>
        </w:rPr>
        <w:t xml:space="preserve"> Indonesia </w:t>
      </w:r>
      <w:proofErr w:type="spellStart"/>
      <w:r>
        <w:rPr>
          <w:rFonts w:ascii="Times New Roman" w:hAnsi="Times New Roman" w:cs="Times New Roman"/>
          <w:sz w:val="20"/>
        </w:rPr>
        <w:t>tahun</w:t>
      </w:r>
      <w:proofErr w:type="spellEnd"/>
      <w:r>
        <w:rPr>
          <w:rFonts w:ascii="Times New Roman" w:hAnsi="Times New Roman" w:cs="Times New Roman"/>
          <w:sz w:val="20"/>
        </w:rPr>
        <w:t xml:space="preserve"> 2019-2021. </w:t>
      </w:r>
      <w:proofErr w:type="spellStart"/>
      <w:proofErr w:type="gramStart"/>
      <w:r>
        <w:rPr>
          <w:rFonts w:ascii="Times New Roman" w:hAnsi="Times New Roman" w:cs="Times New Roman"/>
          <w:sz w:val="20"/>
        </w:rPr>
        <w:t>Sedangkan</w:t>
      </w:r>
      <w:proofErr w:type="spellEnd"/>
      <w:r>
        <w:rPr>
          <w:rFonts w:ascii="Times New Roman" w:hAnsi="Times New Roman" w:cs="Times New Roman"/>
          <w:sz w:val="20"/>
        </w:rPr>
        <w:t xml:space="preserve"> </w:t>
      </w:r>
      <w:proofErr w:type="spellStart"/>
      <w:r>
        <w:rPr>
          <w:rFonts w:ascii="Times New Roman" w:hAnsi="Times New Roman" w:cs="Times New Roman"/>
          <w:sz w:val="20"/>
        </w:rPr>
        <w:t>variabel</w:t>
      </w:r>
      <w:proofErr w:type="spellEnd"/>
      <w:r>
        <w:rPr>
          <w:rFonts w:ascii="Times New Roman" w:hAnsi="Times New Roman" w:cs="Times New Roman"/>
          <w:sz w:val="20"/>
        </w:rPr>
        <w:t xml:space="preserve"> </w:t>
      </w:r>
      <w:proofErr w:type="spellStart"/>
      <w:r>
        <w:rPr>
          <w:rFonts w:ascii="Times New Roman" w:hAnsi="Times New Roman" w:cs="Times New Roman"/>
          <w:sz w:val="20"/>
        </w:rPr>
        <w:t>ukuran</w:t>
      </w:r>
      <w:proofErr w:type="spellEnd"/>
      <w:r>
        <w:rPr>
          <w:rFonts w:ascii="Times New Roman" w:hAnsi="Times New Roman" w:cs="Times New Roman"/>
          <w:sz w:val="20"/>
        </w:rPr>
        <w:t xml:space="preserve"> </w:t>
      </w:r>
      <w:proofErr w:type="spellStart"/>
      <w:r>
        <w:rPr>
          <w:rFonts w:ascii="Times New Roman" w:hAnsi="Times New Roman" w:cs="Times New Roman"/>
          <w:sz w:val="20"/>
        </w:rPr>
        <w:t>perusahaan</w:t>
      </w:r>
      <w:proofErr w:type="spellEnd"/>
      <w:r>
        <w:rPr>
          <w:rFonts w:ascii="Times New Roman" w:hAnsi="Times New Roman" w:cs="Times New Roman"/>
          <w:sz w:val="20"/>
        </w:rPr>
        <w:t xml:space="preserve">, </w:t>
      </w:r>
      <w:proofErr w:type="spellStart"/>
      <w:r>
        <w:rPr>
          <w:rFonts w:ascii="Times New Roman" w:hAnsi="Times New Roman" w:cs="Times New Roman"/>
          <w:sz w:val="20"/>
        </w:rPr>
        <w:t>solvabilitas</w:t>
      </w:r>
      <w:proofErr w:type="spellEnd"/>
      <w:r>
        <w:rPr>
          <w:rFonts w:ascii="Times New Roman" w:hAnsi="Times New Roman" w:cs="Times New Roman"/>
          <w:sz w:val="20"/>
        </w:rPr>
        <w:t xml:space="preserve"> </w:t>
      </w:r>
      <w:proofErr w:type="spellStart"/>
      <w:r>
        <w:rPr>
          <w:rFonts w:ascii="Times New Roman" w:hAnsi="Times New Roman" w:cs="Times New Roman"/>
          <w:sz w:val="20"/>
        </w:rPr>
        <w:t>dan</w:t>
      </w:r>
      <w:proofErr w:type="spellEnd"/>
      <w:r>
        <w:rPr>
          <w:rFonts w:ascii="Times New Roman" w:hAnsi="Times New Roman" w:cs="Times New Roman"/>
          <w:sz w:val="20"/>
        </w:rPr>
        <w:t xml:space="preserve"> </w:t>
      </w:r>
      <w:proofErr w:type="spellStart"/>
      <w:r>
        <w:rPr>
          <w:rFonts w:ascii="Times New Roman" w:hAnsi="Times New Roman" w:cs="Times New Roman"/>
          <w:sz w:val="20"/>
        </w:rPr>
        <w:t>umur</w:t>
      </w:r>
      <w:proofErr w:type="spellEnd"/>
      <w:r>
        <w:rPr>
          <w:rFonts w:ascii="Times New Roman" w:hAnsi="Times New Roman" w:cs="Times New Roman"/>
          <w:sz w:val="20"/>
        </w:rPr>
        <w:t xml:space="preserve"> </w:t>
      </w:r>
      <w:proofErr w:type="spellStart"/>
      <w:r>
        <w:rPr>
          <w:rFonts w:ascii="Times New Roman" w:hAnsi="Times New Roman" w:cs="Times New Roman"/>
          <w:sz w:val="20"/>
        </w:rPr>
        <w:t>perusahaan</w:t>
      </w:r>
      <w:proofErr w:type="spellEnd"/>
      <w:r>
        <w:rPr>
          <w:rFonts w:ascii="Times New Roman" w:hAnsi="Times New Roman" w:cs="Times New Roman"/>
          <w:sz w:val="20"/>
        </w:rPr>
        <w:t xml:space="preserve"> </w:t>
      </w:r>
      <w:proofErr w:type="spellStart"/>
      <w:r>
        <w:rPr>
          <w:rFonts w:ascii="Times New Roman" w:hAnsi="Times New Roman" w:cs="Times New Roman"/>
          <w:sz w:val="20"/>
        </w:rPr>
        <w:t>tidak</w:t>
      </w:r>
      <w:proofErr w:type="spellEnd"/>
      <w:r>
        <w:rPr>
          <w:rFonts w:ascii="Times New Roman" w:hAnsi="Times New Roman" w:cs="Times New Roman"/>
          <w:sz w:val="20"/>
        </w:rPr>
        <w:t xml:space="preserve"> </w:t>
      </w:r>
      <w:proofErr w:type="spellStart"/>
      <w:r>
        <w:rPr>
          <w:rFonts w:ascii="Times New Roman" w:hAnsi="Times New Roman" w:cs="Times New Roman"/>
          <w:sz w:val="20"/>
        </w:rPr>
        <w:t>berpengaruh</w:t>
      </w:r>
      <w:proofErr w:type="spellEnd"/>
      <w:r>
        <w:rPr>
          <w:rFonts w:ascii="Times New Roman" w:hAnsi="Times New Roman" w:cs="Times New Roman"/>
          <w:sz w:val="20"/>
        </w:rPr>
        <w:t xml:space="preserve"> </w:t>
      </w:r>
      <w:proofErr w:type="spellStart"/>
      <w:r>
        <w:rPr>
          <w:rFonts w:ascii="Times New Roman" w:hAnsi="Times New Roman" w:cs="Times New Roman"/>
          <w:sz w:val="20"/>
        </w:rPr>
        <w:t>signifikan</w:t>
      </w:r>
      <w:proofErr w:type="spellEnd"/>
      <w:r>
        <w:rPr>
          <w:rFonts w:ascii="Times New Roman" w:hAnsi="Times New Roman" w:cs="Times New Roman"/>
          <w:sz w:val="20"/>
        </w:rPr>
        <w:t xml:space="preserve"> </w:t>
      </w:r>
      <w:proofErr w:type="spellStart"/>
      <w:r>
        <w:rPr>
          <w:rFonts w:ascii="Times New Roman" w:hAnsi="Times New Roman" w:cs="Times New Roman"/>
          <w:sz w:val="20"/>
        </w:rPr>
        <w:t>terhadap</w:t>
      </w:r>
      <w:proofErr w:type="spellEnd"/>
      <w:r>
        <w:rPr>
          <w:rFonts w:ascii="Times New Roman" w:hAnsi="Times New Roman" w:cs="Times New Roman"/>
          <w:sz w:val="20"/>
        </w:rPr>
        <w:t xml:space="preserve"> </w:t>
      </w:r>
      <w:r w:rsidRPr="00B62A84">
        <w:rPr>
          <w:rFonts w:ascii="Times New Roman" w:hAnsi="Times New Roman" w:cs="Times New Roman"/>
          <w:i/>
          <w:sz w:val="20"/>
        </w:rPr>
        <w:t>audit delay</w:t>
      </w:r>
      <w:r>
        <w:rPr>
          <w:rFonts w:ascii="Times New Roman" w:hAnsi="Times New Roman" w:cs="Times New Roman"/>
          <w:i/>
          <w:sz w:val="20"/>
        </w:rPr>
        <w:t xml:space="preserve"> </w:t>
      </w:r>
      <w:proofErr w:type="spellStart"/>
      <w:r>
        <w:rPr>
          <w:rFonts w:ascii="Times New Roman" w:hAnsi="Times New Roman" w:cs="Times New Roman"/>
          <w:sz w:val="20"/>
        </w:rPr>
        <w:t>pada</w:t>
      </w:r>
      <w:proofErr w:type="spellEnd"/>
      <w:r>
        <w:rPr>
          <w:rFonts w:ascii="Times New Roman" w:hAnsi="Times New Roman" w:cs="Times New Roman"/>
          <w:sz w:val="20"/>
        </w:rPr>
        <w:t xml:space="preserve"> </w:t>
      </w:r>
      <w:proofErr w:type="spellStart"/>
      <w:r>
        <w:rPr>
          <w:rFonts w:ascii="Times New Roman" w:hAnsi="Times New Roman" w:cs="Times New Roman"/>
          <w:sz w:val="20"/>
        </w:rPr>
        <w:t>perusahaan</w:t>
      </w:r>
      <w:proofErr w:type="spellEnd"/>
      <w:r>
        <w:rPr>
          <w:rFonts w:ascii="Times New Roman" w:hAnsi="Times New Roman" w:cs="Times New Roman"/>
          <w:sz w:val="20"/>
        </w:rPr>
        <w:t xml:space="preserve"> </w:t>
      </w:r>
      <w:r w:rsidRPr="00B90BFE">
        <w:rPr>
          <w:rFonts w:ascii="Times New Roman" w:hAnsi="Times New Roman" w:cs="Times New Roman"/>
          <w:i/>
          <w:sz w:val="20"/>
        </w:rPr>
        <w:t xml:space="preserve">Property </w:t>
      </w:r>
      <w:proofErr w:type="spellStart"/>
      <w:r>
        <w:rPr>
          <w:rFonts w:ascii="Times New Roman" w:hAnsi="Times New Roman" w:cs="Times New Roman"/>
          <w:sz w:val="20"/>
        </w:rPr>
        <w:t>dan</w:t>
      </w:r>
      <w:proofErr w:type="spellEnd"/>
      <w:r>
        <w:rPr>
          <w:rFonts w:ascii="Times New Roman" w:hAnsi="Times New Roman" w:cs="Times New Roman"/>
          <w:sz w:val="20"/>
        </w:rPr>
        <w:t xml:space="preserve"> </w:t>
      </w:r>
      <w:r w:rsidRPr="00B90BFE">
        <w:rPr>
          <w:rFonts w:ascii="Times New Roman" w:hAnsi="Times New Roman" w:cs="Times New Roman"/>
          <w:i/>
          <w:sz w:val="20"/>
        </w:rPr>
        <w:t xml:space="preserve">Real Estate </w:t>
      </w:r>
      <w:r>
        <w:rPr>
          <w:rFonts w:ascii="Times New Roman" w:hAnsi="Times New Roman" w:cs="Times New Roman"/>
          <w:sz w:val="20"/>
        </w:rPr>
        <w:t xml:space="preserve">yang </w:t>
      </w:r>
      <w:proofErr w:type="spellStart"/>
      <w:r>
        <w:rPr>
          <w:rFonts w:ascii="Times New Roman" w:hAnsi="Times New Roman" w:cs="Times New Roman"/>
          <w:sz w:val="20"/>
        </w:rPr>
        <w:t>terdaftar</w:t>
      </w:r>
      <w:proofErr w:type="spellEnd"/>
      <w:r>
        <w:rPr>
          <w:rFonts w:ascii="Times New Roman" w:hAnsi="Times New Roman" w:cs="Times New Roman"/>
          <w:sz w:val="20"/>
        </w:rPr>
        <w:t xml:space="preserve"> di Bursa </w:t>
      </w:r>
      <w:proofErr w:type="spellStart"/>
      <w:r>
        <w:rPr>
          <w:rFonts w:ascii="Times New Roman" w:hAnsi="Times New Roman" w:cs="Times New Roman"/>
          <w:sz w:val="20"/>
        </w:rPr>
        <w:t>Efrek</w:t>
      </w:r>
      <w:proofErr w:type="spellEnd"/>
      <w:r>
        <w:rPr>
          <w:rFonts w:ascii="Times New Roman" w:hAnsi="Times New Roman" w:cs="Times New Roman"/>
          <w:sz w:val="20"/>
        </w:rPr>
        <w:t xml:space="preserve"> Indonesia 2019-2021.</w:t>
      </w:r>
      <w:proofErr w:type="gramEnd"/>
      <w:r>
        <w:rPr>
          <w:rFonts w:ascii="Times New Roman" w:hAnsi="Times New Roman" w:cs="Times New Roman"/>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4"/>
        <w:gridCol w:w="6628"/>
      </w:tblGrid>
      <w:tr w:rsidR="003E1511" w:rsidTr="00711D6C">
        <w:trPr>
          <w:trHeight w:val="250"/>
        </w:trPr>
        <w:tc>
          <w:tcPr>
            <w:tcW w:w="1242" w:type="dxa"/>
          </w:tcPr>
          <w:p w:rsidR="003E1511" w:rsidRPr="00B62A84" w:rsidRDefault="003E1511" w:rsidP="00711D6C">
            <w:pPr>
              <w:jc w:val="both"/>
              <w:rPr>
                <w:rFonts w:ascii="Times New Roman" w:hAnsi="Times New Roman" w:cs="Times New Roman"/>
                <w:b/>
                <w:sz w:val="20"/>
                <w:lang w:val="en-ID"/>
              </w:rPr>
            </w:pPr>
            <w:r w:rsidRPr="00B62A84">
              <w:rPr>
                <w:rFonts w:ascii="Times New Roman" w:hAnsi="Times New Roman" w:cs="Times New Roman"/>
                <w:b/>
                <w:sz w:val="20"/>
                <w:lang w:val="en-ID"/>
              </w:rPr>
              <w:t xml:space="preserve">Kata </w:t>
            </w:r>
            <w:proofErr w:type="spellStart"/>
            <w:r w:rsidRPr="00B62A84">
              <w:rPr>
                <w:rFonts w:ascii="Times New Roman" w:hAnsi="Times New Roman" w:cs="Times New Roman"/>
                <w:b/>
                <w:sz w:val="20"/>
                <w:lang w:val="en-ID"/>
              </w:rPr>
              <w:t>Kunci</w:t>
            </w:r>
            <w:proofErr w:type="spellEnd"/>
            <w:r w:rsidRPr="00B62A84">
              <w:rPr>
                <w:rFonts w:ascii="Times New Roman" w:hAnsi="Times New Roman" w:cs="Times New Roman"/>
                <w:b/>
                <w:sz w:val="20"/>
                <w:lang w:val="en-ID"/>
              </w:rPr>
              <w:t xml:space="preserve"> </w:t>
            </w:r>
          </w:p>
        </w:tc>
        <w:tc>
          <w:tcPr>
            <w:tcW w:w="284" w:type="dxa"/>
          </w:tcPr>
          <w:p w:rsidR="003E1511" w:rsidRPr="00B62A84" w:rsidRDefault="003E1511" w:rsidP="00711D6C">
            <w:pPr>
              <w:jc w:val="both"/>
              <w:rPr>
                <w:rFonts w:ascii="Times New Roman" w:hAnsi="Times New Roman" w:cs="Times New Roman"/>
                <w:b/>
                <w:sz w:val="20"/>
                <w:lang w:val="en-ID"/>
              </w:rPr>
            </w:pPr>
            <w:r w:rsidRPr="00B62A84">
              <w:rPr>
                <w:rFonts w:ascii="Times New Roman" w:hAnsi="Times New Roman" w:cs="Times New Roman"/>
                <w:b/>
                <w:sz w:val="20"/>
                <w:lang w:val="en-ID"/>
              </w:rPr>
              <w:t xml:space="preserve">: </w:t>
            </w:r>
          </w:p>
        </w:tc>
        <w:tc>
          <w:tcPr>
            <w:tcW w:w="6628" w:type="dxa"/>
          </w:tcPr>
          <w:p w:rsidR="003E1511" w:rsidRPr="00B62A84" w:rsidRDefault="003E1511" w:rsidP="00711D6C">
            <w:pPr>
              <w:jc w:val="both"/>
              <w:rPr>
                <w:rFonts w:ascii="Times New Roman" w:hAnsi="Times New Roman" w:cs="Times New Roman"/>
                <w:b/>
                <w:sz w:val="20"/>
                <w:lang w:val="en-ID"/>
              </w:rPr>
            </w:pPr>
            <w:proofErr w:type="spellStart"/>
            <w:r w:rsidRPr="00B62A84">
              <w:rPr>
                <w:rFonts w:ascii="Times New Roman" w:hAnsi="Times New Roman" w:cs="Times New Roman"/>
                <w:b/>
                <w:sz w:val="20"/>
                <w:lang w:val="en-ID"/>
              </w:rPr>
              <w:t>Ukuran</w:t>
            </w:r>
            <w:proofErr w:type="spellEnd"/>
            <w:r w:rsidRPr="00B62A84">
              <w:rPr>
                <w:rFonts w:ascii="Times New Roman" w:hAnsi="Times New Roman" w:cs="Times New Roman"/>
                <w:b/>
                <w:sz w:val="20"/>
                <w:lang w:val="en-ID"/>
              </w:rPr>
              <w:t xml:space="preserve"> </w:t>
            </w:r>
            <w:proofErr w:type="spellStart"/>
            <w:r w:rsidRPr="00B62A84">
              <w:rPr>
                <w:rFonts w:ascii="Times New Roman" w:hAnsi="Times New Roman" w:cs="Times New Roman"/>
                <w:b/>
                <w:sz w:val="20"/>
                <w:lang w:val="en-ID"/>
              </w:rPr>
              <w:t>perusahaan</w:t>
            </w:r>
            <w:proofErr w:type="spellEnd"/>
            <w:r w:rsidRPr="00B62A84">
              <w:rPr>
                <w:rFonts w:ascii="Times New Roman" w:hAnsi="Times New Roman" w:cs="Times New Roman"/>
                <w:b/>
                <w:sz w:val="20"/>
                <w:lang w:val="en-ID"/>
              </w:rPr>
              <w:t xml:space="preserve">, </w:t>
            </w:r>
            <w:proofErr w:type="spellStart"/>
            <w:r w:rsidRPr="00B62A84">
              <w:rPr>
                <w:rFonts w:ascii="Times New Roman" w:hAnsi="Times New Roman" w:cs="Times New Roman"/>
                <w:b/>
                <w:sz w:val="20"/>
                <w:lang w:val="en-ID"/>
              </w:rPr>
              <w:t>Laba</w:t>
            </w:r>
            <w:proofErr w:type="spellEnd"/>
            <w:r w:rsidRPr="00B62A84">
              <w:rPr>
                <w:rFonts w:ascii="Times New Roman" w:hAnsi="Times New Roman" w:cs="Times New Roman"/>
                <w:b/>
                <w:sz w:val="20"/>
                <w:lang w:val="en-ID"/>
              </w:rPr>
              <w:t>/</w:t>
            </w:r>
            <w:proofErr w:type="spellStart"/>
            <w:r w:rsidRPr="00B62A84">
              <w:rPr>
                <w:rFonts w:ascii="Times New Roman" w:hAnsi="Times New Roman" w:cs="Times New Roman"/>
                <w:b/>
                <w:sz w:val="20"/>
                <w:lang w:val="en-ID"/>
              </w:rPr>
              <w:t>rugi</w:t>
            </w:r>
            <w:proofErr w:type="spellEnd"/>
            <w:r w:rsidRPr="00B62A84">
              <w:rPr>
                <w:rFonts w:ascii="Times New Roman" w:hAnsi="Times New Roman" w:cs="Times New Roman"/>
                <w:b/>
                <w:sz w:val="20"/>
                <w:lang w:val="en-ID"/>
              </w:rPr>
              <w:t xml:space="preserve">, </w:t>
            </w:r>
            <w:proofErr w:type="spellStart"/>
            <w:r w:rsidRPr="00B62A84">
              <w:rPr>
                <w:rFonts w:ascii="Times New Roman" w:hAnsi="Times New Roman" w:cs="Times New Roman"/>
                <w:b/>
                <w:sz w:val="20"/>
                <w:lang w:val="en-ID"/>
              </w:rPr>
              <w:t>Solvabilitas</w:t>
            </w:r>
            <w:proofErr w:type="spellEnd"/>
            <w:r w:rsidRPr="00B62A84">
              <w:rPr>
                <w:rFonts w:ascii="Times New Roman" w:hAnsi="Times New Roman" w:cs="Times New Roman"/>
                <w:b/>
                <w:sz w:val="20"/>
                <w:lang w:val="en-ID"/>
              </w:rPr>
              <w:t xml:space="preserve">, </w:t>
            </w:r>
            <w:proofErr w:type="spellStart"/>
            <w:r w:rsidRPr="00B62A84">
              <w:rPr>
                <w:rFonts w:ascii="Times New Roman" w:hAnsi="Times New Roman" w:cs="Times New Roman"/>
                <w:b/>
                <w:sz w:val="20"/>
                <w:lang w:val="en-ID"/>
              </w:rPr>
              <w:t>Profitabilitas</w:t>
            </w:r>
            <w:proofErr w:type="spellEnd"/>
            <w:proofErr w:type="gramStart"/>
            <w:r w:rsidRPr="00B62A84">
              <w:rPr>
                <w:rFonts w:ascii="Times New Roman" w:hAnsi="Times New Roman" w:cs="Times New Roman"/>
                <w:b/>
                <w:sz w:val="20"/>
                <w:lang w:val="en-ID"/>
              </w:rPr>
              <w:t>,</w:t>
            </w:r>
            <w:r>
              <w:rPr>
                <w:rFonts w:ascii="Times New Roman" w:hAnsi="Times New Roman" w:cs="Times New Roman"/>
                <w:b/>
                <w:sz w:val="20"/>
                <w:lang w:val="en-ID"/>
              </w:rPr>
              <w:t xml:space="preserve"> </w:t>
            </w:r>
            <w:r w:rsidRPr="00B62A84">
              <w:rPr>
                <w:rFonts w:ascii="Times New Roman" w:hAnsi="Times New Roman" w:cs="Times New Roman"/>
                <w:b/>
                <w:sz w:val="20"/>
                <w:lang w:val="en-ID"/>
              </w:rPr>
              <w:t xml:space="preserve"> </w:t>
            </w:r>
            <w:r w:rsidRPr="00035683">
              <w:rPr>
                <w:rFonts w:ascii="Times New Roman" w:hAnsi="Times New Roman" w:cs="Times New Roman"/>
                <w:b/>
                <w:i/>
                <w:sz w:val="20"/>
                <w:lang w:val="en-ID"/>
              </w:rPr>
              <w:t>Audit</w:t>
            </w:r>
            <w:proofErr w:type="gramEnd"/>
            <w:r w:rsidRPr="00035683">
              <w:rPr>
                <w:rFonts w:ascii="Times New Roman" w:hAnsi="Times New Roman" w:cs="Times New Roman"/>
                <w:b/>
                <w:i/>
                <w:sz w:val="20"/>
                <w:lang w:val="en-ID"/>
              </w:rPr>
              <w:t xml:space="preserve"> Delay</w:t>
            </w:r>
            <w:r w:rsidRPr="00B62A84">
              <w:rPr>
                <w:rFonts w:ascii="Times New Roman" w:hAnsi="Times New Roman" w:cs="Times New Roman"/>
                <w:b/>
                <w:sz w:val="20"/>
                <w:lang w:val="en-ID"/>
              </w:rPr>
              <w:t>.</w:t>
            </w:r>
          </w:p>
        </w:tc>
      </w:tr>
    </w:tbl>
    <w:p w:rsidR="003E1511" w:rsidRDefault="003E1511" w:rsidP="003E1511">
      <w:pPr>
        <w:spacing w:line="240" w:lineRule="auto"/>
        <w:jc w:val="both"/>
        <w:rPr>
          <w:rFonts w:ascii="Times New Roman" w:hAnsi="Times New Roman" w:cs="Times New Roman"/>
          <w:sz w:val="20"/>
          <w:lang w:val="en-ID"/>
        </w:rPr>
      </w:pPr>
    </w:p>
    <w:p w:rsidR="003E1511" w:rsidRPr="00347BEE" w:rsidRDefault="003E1511" w:rsidP="003E1511">
      <w:pPr>
        <w:spacing w:line="240" w:lineRule="auto"/>
        <w:jc w:val="center"/>
        <w:rPr>
          <w:rFonts w:ascii="Times New Roman" w:hAnsi="Times New Roman" w:cs="Times New Roman"/>
          <w:sz w:val="20"/>
          <w:lang w:val="en-ID"/>
        </w:rPr>
      </w:pPr>
    </w:p>
    <w:p w:rsidR="00467464" w:rsidRDefault="00467464" w:rsidP="00CF1B5A">
      <w:pPr>
        <w:spacing w:line="360" w:lineRule="auto"/>
        <w:rPr>
          <w:rFonts w:ascii="Times New Roman" w:hAnsi="Times New Roman" w:cs="Times New Roman"/>
          <w:sz w:val="24"/>
          <w:szCs w:val="24"/>
        </w:rPr>
      </w:pPr>
    </w:p>
    <w:p w:rsidR="003E1511" w:rsidRDefault="003E1511" w:rsidP="00CF1B5A">
      <w:pPr>
        <w:spacing w:line="360" w:lineRule="auto"/>
        <w:rPr>
          <w:rFonts w:ascii="Times New Roman" w:hAnsi="Times New Roman" w:cs="Times New Roman"/>
          <w:sz w:val="24"/>
          <w:szCs w:val="24"/>
        </w:rPr>
      </w:pPr>
    </w:p>
    <w:p w:rsidR="003E1511" w:rsidRDefault="003E1511" w:rsidP="00CF1B5A">
      <w:pPr>
        <w:spacing w:line="360" w:lineRule="auto"/>
        <w:rPr>
          <w:rFonts w:ascii="Times New Roman" w:hAnsi="Times New Roman" w:cs="Times New Roman"/>
          <w:sz w:val="24"/>
          <w:szCs w:val="24"/>
        </w:rPr>
      </w:pPr>
    </w:p>
    <w:p w:rsidR="003E1511" w:rsidRDefault="003E1511" w:rsidP="00CF1B5A">
      <w:pPr>
        <w:spacing w:line="360" w:lineRule="auto"/>
        <w:rPr>
          <w:rFonts w:ascii="Times New Roman" w:hAnsi="Times New Roman" w:cs="Times New Roman"/>
          <w:sz w:val="24"/>
          <w:szCs w:val="24"/>
        </w:rPr>
      </w:pPr>
    </w:p>
    <w:p w:rsidR="003E1511" w:rsidRDefault="003E1511" w:rsidP="00CF1B5A">
      <w:pPr>
        <w:spacing w:line="360" w:lineRule="auto"/>
        <w:rPr>
          <w:rFonts w:ascii="Times New Roman" w:hAnsi="Times New Roman" w:cs="Times New Roman"/>
          <w:sz w:val="24"/>
          <w:szCs w:val="24"/>
        </w:rPr>
      </w:pPr>
    </w:p>
    <w:p w:rsidR="003E1511" w:rsidRDefault="003E1511" w:rsidP="00CF1B5A">
      <w:pPr>
        <w:spacing w:line="360" w:lineRule="auto"/>
        <w:rPr>
          <w:rFonts w:ascii="Times New Roman" w:hAnsi="Times New Roman" w:cs="Times New Roman"/>
          <w:sz w:val="24"/>
          <w:szCs w:val="24"/>
        </w:rPr>
      </w:pPr>
    </w:p>
    <w:p w:rsidR="003E1511" w:rsidRDefault="003E1511" w:rsidP="00CF1B5A">
      <w:pPr>
        <w:spacing w:line="360" w:lineRule="auto"/>
        <w:rPr>
          <w:rFonts w:ascii="Times New Roman" w:hAnsi="Times New Roman" w:cs="Times New Roman"/>
          <w:sz w:val="24"/>
          <w:szCs w:val="24"/>
        </w:rPr>
      </w:pPr>
    </w:p>
    <w:p w:rsidR="003E1511" w:rsidRDefault="003E1511" w:rsidP="00CF1B5A">
      <w:pPr>
        <w:spacing w:line="360" w:lineRule="auto"/>
        <w:rPr>
          <w:rFonts w:ascii="Times New Roman" w:hAnsi="Times New Roman" w:cs="Times New Roman"/>
          <w:sz w:val="24"/>
          <w:szCs w:val="24"/>
        </w:rPr>
      </w:pPr>
    </w:p>
    <w:p w:rsidR="003E1511" w:rsidRDefault="003E1511" w:rsidP="00CF1B5A">
      <w:pPr>
        <w:spacing w:line="360" w:lineRule="auto"/>
        <w:rPr>
          <w:rFonts w:ascii="Times New Roman" w:hAnsi="Times New Roman" w:cs="Times New Roman"/>
          <w:sz w:val="24"/>
          <w:szCs w:val="24"/>
        </w:rPr>
      </w:pPr>
    </w:p>
    <w:p w:rsidR="003E1511" w:rsidRDefault="003E1511" w:rsidP="00CF1B5A">
      <w:pPr>
        <w:spacing w:line="360" w:lineRule="auto"/>
        <w:rPr>
          <w:rFonts w:ascii="Times New Roman" w:hAnsi="Times New Roman" w:cs="Times New Roman"/>
          <w:sz w:val="24"/>
          <w:szCs w:val="24"/>
        </w:rPr>
      </w:pPr>
    </w:p>
    <w:p w:rsidR="003E1511" w:rsidRPr="00DA0372" w:rsidRDefault="003E1511" w:rsidP="003E1511">
      <w:pPr>
        <w:tabs>
          <w:tab w:val="left" w:pos="3187"/>
        </w:tabs>
        <w:jc w:val="center"/>
        <w:rPr>
          <w:rFonts w:ascii="Times New Roman" w:hAnsi="Times New Roman" w:cs="Times New Roman"/>
          <w:b/>
          <w:sz w:val="20"/>
          <w:szCs w:val="20"/>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14:anchorId="31382E6F" wp14:editId="535A281F">
                <wp:simplePos x="0" y="0"/>
                <wp:positionH relativeFrom="column">
                  <wp:posOffset>4538345</wp:posOffset>
                </wp:positionH>
                <wp:positionV relativeFrom="paragraph">
                  <wp:posOffset>-656496</wp:posOffset>
                </wp:positionV>
                <wp:extent cx="914400" cy="261620"/>
                <wp:effectExtent l="0" t="0" r="19050" b="24130"/>
                <wp:wrapNone/>
                <wp:docPr id="46" name="Rectangle 46"/>
                <wp:cNvGraphicFramePr/>
                <a:graphic xmlns:a="http://schemas.openxmlformats.org/drawingml/2006/main">
                  <a:graphicData uri="http://schemas.microsoft.com/office/word/2010/wordprocessingShape">
                    <wps:wsp>
                      <wps:cNvSpPr/>
                      <wps:spPr>
                        <a:xfrm>
                          <a:off x="0" y="0"/>
                          <a:ext cx="914400" cy="2616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 o:spid="_x0000_s1026" style="position:absolute;margin-left:357.35pt;margin-top:-51.7pt;width:1in;height:2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" fillcolor="white [3201]" strokecolor="white [3212]" strokeweight="2pt"/>
            </w:pict>
          </mc:Fallback>
        </mc:AlternateContent>
      </w:r>
      <w:r w:rsidRPr="00DA0372">
        <w:rPr>
          <w:rFonts w:ascii="Times New Roman" w:hAnsi="Times New Roman" w:cs="Times New Roman"/>
          <w:b/>
          <w:sz w:val="20"/>
          <w:szCs w:val="20"/>
        </w:rPr>
        <w:t>ANALYSIS OF FACTORS AFFECTING AUDIT DELAY IN PROPERTY AND REAL ESTATE COMPANIES LISTED ON THE INDONESIA STOCK EXCHANGE</w:t>
      </w:r>
    </w:p>
    <w:p w:rsidR="003E1511" w:rsidRPr="00DA0372" w:rsidRDefault="003E1511" w:rsidP="003E1511">
      <w:pPr>
        <w:tabs>
          <w:tab w:val="left" w:pos="4111"/>
        </w:tabs>
        <w:spacing w:after="0" w:line="240" w:lineRule="auto"/>
        <w:jc w:val="center"/>
        <w:rPr>
          <w:rFonts w:ascii="Times New Roman" w:hAnsi="Times New Roman" w:cs="Times New Roman"/>
          <w:b/>
          <w:sz w:val="20"/>
          <w:szCs w:val="20"/>
        </w:rPr>
      </w:pPr>
      <w:proofErr w:type="spellStart"/>
      <w:r w:rsidRPr="00DA0372">
        <w:rPr>
          <w:rFonts w:ascii="Times New Roman" w:hAnsi="Times New Roman" w:cs="Times New Roman"/>
          <w:b/>
          <w:sz w:val="20"/>
          <w:szCs w:val="20"/>
        </w:rPr>
        <w:t>A.Vera</w:t>
      </w:r>
      <w:proofErr w:type="spellEnd"/>
      <w:r w:rsidRPr="00DA0372">
        <w:rPr>
          <w:rFonts w:ascii="Times New Roman" w:hAnsi="Times New Roman" w:cs="Times New Roman"/>
          <w:b/>
          <w:sz w:val="20"/>
          <w:szCs w:val="20"/>
        </w:rPr>
        <w:t xml:space="preserve"> </w:t>
      </w:r>
      <w:proofErr w:type="spellStart"/>
      <w:r w:rsidRPr="00DA0372">
        <w:rPr>
          <w:rFonts w:ascii="Times New Roman" w:hAnsi="Times New Roman" w:cs="Times New Roman"/>
          <w:b/>
          <w:sz w:val="20"/>
          <w:szCs w:val="20"/>
        </w:rPr>
        <w:t>Aprilia</w:t>
      </w:r>
      <w:proofErr w:type="spellEnd"/>
    </w:p>
    <w:p w:rsidR="003E1511" w:rsidRPr="00DA0372" w:rsidRDefault="003E1511" w:rsidP="003E1511">
      <w:pPr>
        <w:tabs>
          <w:tab w:val="left" w:pos="4111"/>
        </w:tabs>
        <w:spacing w:after="0" w:line="240" w:lineRule="auto"/>
        <w:jc w:val="center"/>
        <w:rPr>
          <w:rFonts w:ascii="Times New Roman" w:hAnsi="Times New Roman" w:cs="Times New Roman"/>
          <w:b/>
          <w:sz w:val="20"/>
          <w:szCs w:val="20"/>
        </w:rPr>
      </w:pPr>
      <w:r w:rsidRPr="00DA0372">
        <w:rPr>
          <w:rFonts w:ascii="Times New Roman" w:hAnsi="Times New Roman" w:cs="Times New Roman"/>
          <w:b/>
          <w:sz w:val="20"/>
          <w:szCs w:val="20"/>
          <w:lang w:val="en-ID"/>
        </w:rPr>
        <w:t>201</w:t>
      </w:r>
      <w:r w:rsidRPr="00DA0372">
        <w:rPr>
          <w:rFonts w:ascii="Times New Roman" w:hAnsi="Times New Roman" w:cs="Times New Roman"/>
          <w:b/>
          <w:sz w:val="20"/>
          <w:szCs w:val="20"/>
        </w:rPr>
        <w:t>9111183</w:t>
      </w:r>
    </w:p>
    <w:p w:rsidR="003E1511" w:rsidRPr="00DA0372" w:rsidRDefault="003E1511" w:rsidP="003E1511">
      <w:pPr>
        <w:tabs>
          <w:tab w:val="left" w:pos="4111"/>
        </w:tabs>
        <w:spacing w:after="0" w:line="240" w:lineRule="auto"/>
        <w:jc w:val="center"/>
        <w:rPr>
          <w:rFonts w:ascii="Times New Roman" w:hAnsi="Times New Roman" w:cs="Times New Roman"/>
          <w:b/>
          <w:sz w:val="20"/>
          <w:szCs w:val="20"/>
          <w:lang w:val="en-ID"/>
        </w:rPr>
      </w:pPr>
    </w:p>
    <w:p w:rsidR="003E1511" w:rsidRPr="009576D2" w:rsidRDefault="003E1511" w:rsidP="003E1511">
      <w:pPr>
        <w:pStyle w:val="Heading1"/>
        <w:rPr>
          <w:b w:val="0"/>
          <w:i/>
        </w:rPr>
      </w:pPr>
      <w:bookmarkStart w:id="7" w:name="_Toc138106777"/>
      <w:bookmarkStart w:id="8" w:name="_Toc138106974"/>
      <w:bookmarkStart w:id="9" w:name="_Toc138107123"/>
      <w:bookmarkStart w:id="10" w:name="_Toc139297980"/>
      <w:bookmarkStart w:id="11" w:name="_Toc139835853"/>
      <w:bookmarkStart w:id="12" w:name="_Toc139837051"/>
      <w:r w:rsidRPr="009576D2">
        <w:rPr>
          <w:b w:val="0"/>
          <w:i/>
        </w:rPr>
        <w:t>ABSTRACK</w:t>
      </w:r>
      <w:bookmarkEnd w:id="7"/>
      <w:bookmarkEnd w:id="8"/>
      <w:bookmarkEnd w:id="9"/>
      <w:bookmarkEnd w:id="10"/>
      <w:bookmarkEnd w:id="11"/>
      <w:bookmarkEnd w:id="12"/>
    </w:p>
    <w:p w:rsidR="003E1511" w:rsidRPr="00575527" w:rsidRDefault="003E1511" w:rsidP="003E1511">
      <w:pPr>
        <w:tabs>
          <w:tab w:val="left" w:pos="567"/>
          <w:tab w:val="left" w:pos="1134"/>
          <w:tab w:val="left" w:pos="3187"/>
        </w:tabs>
        <w:jc w:val="both"/>
        <w:rPr>
          <w:rFonts w:ascii="Times New Roman" w:hAnsi="Times New Roman" w:cs="Times New Roman"/>
          <w:i/>
          <w:sz w:val="20"/>
          <w:szCs w:val="20"/>
        </w:rPr>
      </w:pPr>
      <w:r>
        <w:rPr>
          <w:rFonts w:ascii="Times New Roman" w:hAnsi="Times New Roman" w:cs="Times New Roman"/>
          <w:i/>
          <w:sz w:val="20"/>
          <w:szCs w:val="20"/>
        </w:rPr>
        <w:t xml:space="preserve">Audit Delay is the time required to complete the audit, measured from the end of the financial year to the date the report is signed. Many companies experience delays in submitting financial report resulting in audit delays. This study aims to determine the effect of company size, profit/loss, solvency, profitability and company age on audit delay in property and real estate companies listed on the Indonesia Stock Exchange in 2019-2021. This type of research used is quantitative research. The research population is Property and Real Estate companies listed on the Indonesia Stock Exchange in 2019-2021. The sample was selected using a purposive sampling technique with a total sample of 35 companies. The data in this research is secondary data. The data analysis technique used is the classical assumption test, descriptive statistics, </w:t>
      </w:r>
      <w:proofErr w:type="gramStart"/>
      <w:r>
        <w:rPr>
          <w:rFonts w:ascii="Times New Roman" w:hAnsi="Times New Roman" w:cs="Times New Roman"/>
          <w:i/>
          <w:sz w:val="20"/>
          <w:szCs w:val="20"/>
        </w:rPr>
        <w:t>multiple</w:t>
      </w:r>
      <w:proofErr w:type="gramEnd"/>
      <w:r>
        <w:rPr>
          <w:rFonts w:ascii="Times New Roman" w:hAnsi="Times New Roman" w:cs="Times New Roman"/>
          <w:i/>
          <w:sz w:val="20"/>
          <w:szCs w:val="20"/>
        </w:rPr>
        <w:t xml:space="preserve"> linear regression analysis. Based on the results of the study, it shows that the Profit/Loss and Profitability variables have a positive and significant effect on audit delay in property and real estate companies listed on the Indonesia Stock Exchange in 2019-2021. Meanwhile, the variables company size, solvency and company age have no significant effect on audit delay in Property and Real Estate companies listed on the Indonesia Stock Exchange 2019-2021. </w:t>
      </w:r>
    </w:p>
    <w:p w:rsidR="003E1511" w:rsidRPr="00575527" w:rsidRDefault="003E1511" w:rsidP="003E1511">
      <w:pPr>
        <w:tabs>
          <w:tab w:val="left" w:pos="3187"/>
        </w:tabs>
        <w:jc w:val="both"/>
        <w:rPr>
          <w:rFonts w:ascii="Times New Roman" w:hAnsi="Times New Roman" w:cs="Times New Roman"/>
          <w:i/>
          <w:sz w:val="20"/>
          <w:szCs w:val="20"/>
        </w:rPr>
      </w:pPr>
      <w:proofErr w:type="gramStart"/>
      <w:r w:rsidRPr="00575527">
        <w:rPr>
          <w:rFonts w:ascii="Times New Roman" w:hAnsi="Times New Roman" w:cs="Times New Roman"/>
          <w:b/>
          <w:i/>
          <w:sz w:val="20"/>
          <w:szCs w:val="20"/>
        </w:rPr>
        <w:t>Keywords :</w:t>
      </w:r>
      <w:proofErr w:type="gramEnd"/>
      <w:r w:rsidRPr="00575527">
        <w:rPr>
          <w:rFonts w:ascii="Times New Roman" w:hAnsi="Times New Roman" w:cs="Times New Roman"/>
          <w:b/>
          <w:i/>
          <w:sz w:val="20"/>
          <w:szCs w:val="20"/>
        </w:rPr>
        <w:t xml:space="preserve"> Compan</w:t>
      </w:r>
      <w:r>
        <w:rPr>
          <w:rFonts w:ascii="Times New Roman" w:hAnsi="Times New Roman" w:cs="Times New Roman"/>
          <w:b/>
          <w:i/>
          <w:sz w:val="20"/>
          <w:szCs w:val="20"/>
        </w:rPr>
        <w:t>y Size, Profit/Loss, Solvency, Profitability,</w:t>
      </w:r>
      <w:r w:rsidRPr="00575527">
        <w:rPr>
          <w:rFonts w:ascii="Times New Roman" w:hAnsi="Times New Roman" w:cs="Times New Roman"/>
          <w:b/>
          <w:i/>
          <w:sz w:val="20"/>
          <w:szCs w:val="20"/>
        </w:rPr>
        <w:t xml:space="preserve"> Audit Delay</w:t>
      </w:r>
      <w:r w:rsidRPr="00575527">
        <w:rPr>
          <w:rFonts w:ascii="Times New Roman" w:hAnsi="Times New Roman" w:cs="Times New Roman"/>
          <w:i/>
          <w:sz w:val="20"/>
          <w:szCs w:val="20"/>
        </w:rPr>
        <w:t xml:space="preserve">. </w:t>
      </w:r>
    </w:p>
    <w:p w:rsidR="003E1511" w:rsidRPr="00DA0372" w:rsidRDefault="003E1511" w:rsidP="003E1511">
      <w:pPr>
        <w:tabs>
          <w:tab w:val="left" w:pos="3187"/>
        </w:tabs>
        <w:jc w:val="center"/>
        <w:rPr>
          <w:rFonts w:ascii="Times New Roman" w:hAnsi="Times New Roman" w:cs="Times New Roman"/>
          <w:b/>
          <w:sz w:val="20"/>
          <w:szCs w:val="20"/>
        </w:rPr>
      </w:pPr>
    </w:p>
    <w:p w:rsidR="003E1511" w:rsidRPr="00DA0372" w:rsidRDefault="003E1511" w:rsidP="003E1511">
      <w:pPr>
        <w:tabs>
          <w:tab w:val="left" w:pos="3187"/>
        </w:tabs>
        <w:jc w:val="center"/>
        <w:rPr>
          <w:rFonts w:ascii="Times New Roman" w:hAnsi="Times New Roman" w:cs="Times New Roman"/>
          <w:b/>
          <w:sz w:val="20"/>
          <w:szCs w:val="20"/>
        </w:rPr>
      </w:pPr>
    </w:p>
    <w:p w:rsidR="003E1511" w:rsidRPr="00CF1B5A" w:rsidRDefault="003E1511" w:rsidP="00CF1B5A">
      <w:pPr>
        <w:spacing w:line="360" w:lineRule="auto"/>
        <w:rPr>
          <w:rFonts w:ascii="Times New Roman" w:hAnsi="Times New Roman" w:cs="Times New Roman"/>
          <w:sz w:val="24"/>
          <w:szCs w:val="24"/>
        </w:rPr>
      </w:pPr>
    </w:p>
    <w:sectPr w:rsidR="003E1511" w:rsidRPr="00CF1B5A" w:rsidSect="003E1511">
      <w:footerReference w:type="default" r:id="rId8"/>
      <w:pgSz w:w="11907" w:h="16839" w:code="9"/>
      <w:pgMar w:top="1701"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B1" w:rsidRDefault="007D6DB1" w:rsidP="003E1511">
      <w:pPr>
        <w:spacing w:after="0" w:line="240" w:lineRule="auto"/>
      </w:pPr>
      <w:r>
        <w:separator/>
      </w:r>
    </w:p>
  </w:endnote>
  <w:endnote w:type="continuationSeparator" w:id="0">
    <w:p w:rsidR="007D6DB1" w:rsidRDefault="007D6DB1" w:rsidP="003E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161132"/>
      <w:docPartObj>
        <w:docPartGallery w:val="Page Numbers (Bottom of Page)"/>
        <w:docPartUnique/>
      </w:docPartObj>
    </w:sdtPr>
    <w:sdtEndPr>
      <w:rPr>
        <w:noProof/>
      </w:rPr>
    </w:sdtEndPr>
    <w:sdtContent>
      <w:p w:rsidR="003E1511" w:rsidRDefault="003E1511">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p w:rsidR="003E1511" w:rsidRDefault="003E1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B1" w:rsidRDefault="007D6DB1" w:rsidP="003E1511">
      <w:pPr>
        <w:spacing w:after="0" w:line="240" w:lineRule="auto"/>
      </w:pPr>
      <w:r>
        <w:separator/>
      </w:r>
    </w:p>
  </w:footnote>
  <w:footnote w:type="continuationSeparator" w:id="0">
    <w:p w:rsidR="007D6DB1" w:rsidRDefault="007D6DB1" w:rsidP="003E1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B5A"/>
    <w:rsid w:val="003809B5"/>
    <w:rsid w:val="003E1511"/>
    <w:rsid w:val="00467464"/>
    <w:rsid w:val="00553116"/>
    <w:rsid w:val="0059475A"/>
    <w:rsid w:val="006D75A8"/>
    <w:rsid w:val="007D6DB1"/>
    <w:rsid w:val="00AB16A7"/>
    <w:rsid w:val="00B45D80"/>
    <w:rsid w:val="00CF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11"/>
  </w:style>
  <w:style w:type="paragraph" w:styleId="Heading1">
    <w:name w:val="heading 1"/>
    <w:basedOn w:val="Normal"/>
    <w:next w:val="Normal"/>
    <w:link w:val="Heading1Char"/>
    <w:uiPriority w:val="9"/>
    <w:qFormat/>
    <w:rsid w:val="003E1511"/>
    <w:pPr>
      <w:keepNext/>
      <w:keepLines/>
      <w:spacing w:before="120" w:after="120"/>
      <w:jc w:val="center"/>
      <w:outlineLvl w:val="0"/>
    </w:pPr>
    <w:rPr>
      <w:rFonts w:ascii="Times New Roman" w:eastAsiaTheme="majorEastAsia" w:hAnsi="Times New Roman" w:cstheme="majorBidi"/>
      <w:b/>
      <w:bCs/>
      <w:color w:val="1D1B11" w:themeColor="background2" w:themeShade="1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511"/>
    <w:rPr>
      <w:rFonts w:ascii="Times New Roman" w:eastAsiaTheme="majorEastAsia" w:hAnsi="Times New Roman" w:cstheme="majorBidi"/>
      <w:b/>
      <w:bCs/>
      <w:color w:val="1D1B11" w:themeColor="background2" w:themeShade="1A"/>
      <w:sz w:val="28"/>
      <w:szCs w:val="28"/>
    </w:rPr>
  </w:style>
  <w:style w:type="table" w:styleId="TableGrid">
    <w:name w:val="Table Grid"/>
    <w:basedOn w:val="TableNormal"/>
    <w:uiPriority w:val="59"/>
    <w:rsid w:val="003E1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1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11"/>
  </w:style>
  <w:style w:type="paragraph" w:styleId="Footer">
    <w:name w:val="footer"/>
    <w:basedOn w:val="Normal"/>
    <w:link w:val="FooterChar"/>
    <w:uiPriority w:val="99"/>
    <w:unhideWhenUsed/>
    <w:rsid w:val="003E1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11"/>
  </w:style>
  <w:style w:type="paragraph" w:styleId="Heading1">
    <w:name w:val="heading 1"/>
    <w:basedOn w:val="Normal"/>
    <w:next w:val="Normal"/>
    <w:link w:val="Heading1Char"/>
    <w:uiPriority w:val="9"/>
    <w:qFormat/>
    <w:rsid w:val="003E1511"/>
    <w:pPr>
      <w:keepNext/>
      <w:keepLines/>
      <w:spacing w:before="120" w:after="120"/>
      <w:jc w:val="center"/>
      <w:outlineLvl w:val="0"/>
    </w:pPr>
    <w:rPr>
      <w:rFonts w:ascii="Times New Roman" w:eastAsiaTheme="majorEastAsia" w:hAnsi="Times New Roman" w:cstheme="majorBidi"/>
      <w:b/>
      <w:bCs/>
      <w:color w:val="1D1B11" w:themeColor="background2" w:themeShade="1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511"/>
    <w:rPr>
      <w:rFonts w:ascii="Times New Roman" w:eastAsiaTheme="majorEastAsia" w:hAnsi="Times New Roman" w:cstheme="majorBidi"/>
      <w:b/>
      <w:bCs/>
      <w:color w:val="1D1B11" w:themeColor="background2" w:themeShade="1A"/>
      <w:sz w:val="28"/>
      <w:szCs w:val="28"/>
    </w:rPr>
  </w:style>
  <w:style w:type="table" w:styleId="TableGrid">
    <w:name w:val="Table Grid"/>
    <w:basedOn w:val="TableNormal"/>
    <w:uiPriority w:val="59"/>
    <w:rsid w:val="003E1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1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11"/>
  </w:style>
  <w:style w:type="paragraph" w:styleId="Footer">
    <w:name w:val="footer"/>
    <w:basedOn w:val="Normal"/>
    <w:link w:val="FooterChar"/>
    <w:uiPriority w:val="99"/>
    <w:unhideWhenUsed/>
    <w:rsid w:val="003E1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20AD4-ACC6-42CF-9A5A-A187B999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2023-07-12T11:42:00Z</dcterms:created>
  <dcterms:modified xsi:type="dcterms:W3CDTF">2023-07-12T11:51:00Z</dcterms:modified>
</cp:coreProperties>
</file>